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0F70A4" w14:textId="77777777" w:rsidR="006C5DD5" w:rsidRPr="00F80725" w:rsidRDefault="006C5DD5" w:rsidP="00F80725">
      <w:pPr>
        <w:spacing w:line="360" w:lineRule="auto"/>
        <w:rPr>
          <w:rFonts w:asciiTheme="majorBidi" w:hAnsiTheme="majorBidi" w:cstheme="majorBidi"/>
          <w:b/>
          <w:bCs/>
          <w:sz w:val="28"/>
          <w:szCs w:val="28"/>
        </w:rPr>
      </w:pPr>
      <w:bookmarkStart w:id="0" w:name="_Hlk105239214"/>
      <w:r w:rsidRPr="00F80725">
        <w:rPr>
          <w:rFonts w:asciiTheme="majorBidi" w:hAnsiTheme="majorBidi" w:cstheme="majorBidi"/>
          <w:b/>
          <w:bCs/>
          <w:sz w:val="28"/>
          <w:szCs w:val="28"/>
        </w:rPr>
        <w:t>UNITED ARAB EMITATES</w:t>
      </w:r>
    </w:p>
    <w:p w14:paraId="74610BBB" w14:textId="77777777" w:rsidR="006C5DD5" w:rsidRPr="00F80725" w:rsidRDefault="006C5DD5"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RULER'S COURT</w:t>
      </w:r>
    </w:p>
    <w:p w14:paraId="4A0C0210" w14:textId="77777777" w:rsidR="006C5DD5" w:rsidRPr="00F80725" w:rsidRDefault="006C5DD5"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AJMAN</w:t>
      </w:r>
    </w:p>
    <w:p w14:paraId="49B806D7" w14:textId="77777777" w:rsidR="006C5DD5" w:rsidRPr="00F80725" w:rsidRDefault="006C5DD5"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 xml:space="preserve">No.: ____________________ </w:t>
      </w:r>
    </w:p>
    <w:p w14:paraId="33EB3694" w14:textId="77777777" w:rsidR="006C5DD5" w:rsidRPr="00F80725" w:rsidRDefault="006C5DD5"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Date: ____________________</w:t>
      </w:r>
    </w:p>
    <w:p w14:paraId="6199A8C0" w14:textId="77777777" w:rsidR="006C5DD5" w:rsidRPr="00F80725" w:rsidRDefault="006C5DD5" w:rsidP="00F80725">
      <w:pPr>
        <w:spacing w:line="360" w:lineRule="auto"/>
        <w:jc w:val="center"/>
        <w:rPr>
          <w:rFonts w:asciiTheme="majorBidi" w:hAnsiTheme="majorBidi" w:cstheme="majorBidi"/>
          <w:b/>
          <w:bCs/>
          <w:sz w:val="28"/>
          <w:szCs w:val="28"/>
        </w:rPr>
      </w:pPr>
    </w:p>
    <w:p w14:paraId="5EEBB78C" w14:textId="5F00253C" w:rsidR="006C5DD5" w:rsidRPr="00F80725" w:rsidRDefault="006C5DD5" w:rsidP="00F80725">
      <w:pPr>
        <w:spacing w:line="360" w:lineRule="auto"/>
        <w:jc w:val="center"/>
        <w:rPr>
          <w:rFonts w:asciiTheme="majorBidi" w:hAnsiTheme="majorBidi" w:cstheme="majorBidi"/>
          <w:b/>
          <w:bCs/>
          <w:sz w:val="28"/>
          <w:szCs w:val="28"/>
        </w:rPr>
      </w:pPr>
      <w:proofErr w:type="spellStart"/>
      <w:r w:rsidRPr="00F80725">
        <w:rPr>
          <w:rFonts w:asciiTheme="majorBidi" w:hAnsiTheme="majorBidi" w:cstheme="majorBidi"/>
          <w:b/>
          <w:bCs/>
          <w:sz w:val="28"/>
          <w:szCs w:val="28"/>
        </w:rPr>
        <w:t>Amiri</w:t>
      </w:r>
      <w:proofErr w:type="spellEnd"/>
      <w:r w:rsidRPr="00F80725">
        <w:rPr>
          <w:rFonts w:asciiTheme="majorBidi" w:hAnsiTheme="majorBidi" w:cstheme="majorBidi"/>
          <w:b/>
          <w:bCs/>
          <w:sz w:val="28"/>
          <w:szCs w:val="28"/>
        </w:rPr>
        <w:t xml:space="preserve"> Decree No. (</w:t>
      </w:r>
      <w:r w:rsidR="00F80725" w:rsidRPr="00F80725">
        <w:rPr>
          <w:rFonts w:asciiTheme="majorBidi" w:hAnsiTheme="majorBidi" w:cstheme="majorBidi"/>
          <w:b/>
          <w:bCs/>
          <w:sz w:val="28"/>
          <w:szCs w:val="28"/>
        </w:rPr>
        <w:t>8</w:t>
      </w:r>
      <w:r w:rsidRPr="00F80725">
        <w:rPr>
          <w:rFonts w:asciiTheme="majorBidi" w:hAnsiTheme="majorBidi" w:cstheme="majorBidi"/>
          <w:b/>
          <w:bCs/>
          <w:sz w:val="28"/>
          <w:szCs w:val="28"/>
        </w:rPr>
        <w:t>) of The Year 2008</w:t>
      </w:r>
    </w:p>
    <w:p w14:paraId="0EA768F6" w14:textId="77777777" w:rsidR="006C5DD5" w:rsidRPr="00F80725" w:rsidRDefault="006C5DD5"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Regulation of Joint Ownership in Real Estate Projects </w:t>
      </w:r>
    </w:p>
    <w:p w14:paraId="3FA934BD" w14:textId="575C654F" w:rsidR="006C5DD5" w:rsidRPr="00F80725" w:rsidRDefault="006C5DD5"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and Investment Buildings</w:t>
      </w:r>
    </w:p>
    <w:p w14:paraId="59591392" w14:textId="77777777" w:rsidR="006C5DD5" w:rsidRPr="00F80725" w:rsidRDefault="006C5DD5"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We, Humaid bin Rashid Al Nuaimi, Member of the Supreme Council, Ruler of the Emirate of Ajman,</w:t>
      </w:r>
    </w:p>
    <w:bookmarkEnd w:id="0"/>
    <w:p w14:paraId="2BFDA16F" w14:textId="5CBFAD7A"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 xml:space="preserve">After </w:t>
      </w:r>
      <w:r w:rsidR="006C5DD5" w:rsidRPr="00F80725">
        <w:rPr>
          <w:rFonts w:asciiTheme="majorBidi" w:hAnsiTheme="majorBidi" w:cstheme="majorBidi"/>
          <w:b/>
          <w:bCs/>
          <w:sz w:val="28"/>
          <w:szCs w:val="28"/>
        </w:rPr>
        <w:t>reviewing</w:t>
      </w:r>
      <w:r w:rsidRPr="00F80725">
        <w:rPr>
          <w:rFonts w:asciiTheme="majorBidi" w:hAnsiTheme="majorBidi" w:cstheme="majorBidi"/>
          <w:sz w:val="28"/>
          <w:szCs w:val="28"/>
        </w:rPr>
        <w:t xml:space="preserve"> the provisions of Articles 21, 22, 23, 115, 120, 121 and 122 of the State Constitution</w:t>
      </w:r>
      <w:r w:rsidR="006C5DD5" w:rsidRPr="00F80725">
        <w:rPr>
          <w:rFonts w:asciiTheme="majorBidi" w:hAnsiTheme="majorBidi" w:cstheme="majorBidi"/>
          <w:sz w:val="28"/>
          <w:szCs w:val="28"/>
        </w:rPr>
        <w:t>,</w:t>
      </w:r>
    </w:p>
    <w:p w14:paraId="3C26DC17" w14:textId="73A54C5D"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Review</w:t>
      </w:r>
      <w:r w:rsidR="00AB0EE4" w:rsidRPr="00F80725">
        <w:rPr>
          <w:rFonts w:asciiTheme="majorBidi" w:hAnsiTheme="majorBidi" w:cstheme="majorBidi"/>
          <w:b/>
          <w:bCs/>
          <w:sz w:val="28"/>
          <w:szCs w:val="28"/>
        </w:rPr>
        <w:t>ing</w:t>
      </w:r>
      <w:r w:rsidRPr="00F80725">
        <w:rPr>
          <w:rFonts w:asciiTheme="majorBidi" w:hAnsiTheme="majorBidi" w:cstheme="majorBidi"/>
          <w:sz w:val="28"/>
          <w:szCs w:val="28"/>
        </w:rPr>
        <w:t xml:space="preserve"> Federal Law No. (5) promulgating the Civil Transactions Law of the United Arab Emirates and its amendments... and Federal Law No. (18) </w:t>
      </w:r>
      <w:r w:rsidR="00AB0EE4" w:rsidRPr="00F80725">
        <w:rPr>
          <w:rFonts w:asciiTheme="majorBidi" w:hAnsiTheme="majorBidi" w:cstheme="majorBidi"/>
          <w:sz w:val="28"/>
          <w:szCs w:val="28"/>
        </w:rPr>
        <w:t>of the year 19</w:t>
      </w:r>
      <w:r w:rsidRPr="00F80725">
        <w:rPr>
          <w:rFonts w:asciiTheme="majorBidi" w:hAnsiTheme="majorBidi" w:cstheme="majorBidi"/>
          <w:sz w:val="28"/>
          <w:szCs w:val="28"/>
        </w:rPr>
        <w:t>93 promulgating the Commercial Transactions Law of the United Arab Emirates.</w:t>
      </w:r>
    </w:p>
    <w:p w14:paraId="58C0B79D" w14:textId="77777777" w:rsidR="00AB0EE4"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 xml:space="preserve">And after </w:t>
      </w:r>
      <w:r w:rsidR="00AB0EE4" w:rsidRPr="00F80725">
        <w:rPr>
          <w:rFonts w:asciiTheme="majorBidi" w:hAnsiTheme="majorBidi" w:cstheme="majorBidi"/>
          <w:b/>
          <w:bCs/>
          <w:sz w:val="28"/>
          <w:szCs w:val="28"/>
        </w:rPr>
        <w:t>reviewing</w:t>
      </w:r>
      <w:r w:rsidR="00AB0EE4"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Emiri Decree No. (5)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 xml:space="preserve">06 regarding the reorganization of the Department of Lands and Properties in Ajman, and Emiri </w:t>
      </w:r>
      <w:r w:rsidRPr="00F80725">
        <w:rPr>
          <w:rFonts w:asciiTheme="majorBidi" w:hAnsiTheme="majorBidi" w:cstheme="majorBidi"/>
          <w:sz w:val="28"/>
          <w:szCs w:val="28"/>
        </w:rPr>
        <w:lastRenderedPageBreak/>
        <w:t xml:space="preserve">Decree No. (14)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 xml:space="preserve">06 regarding the reorganization of the Municipality and Planning Department in Ajman, and Emiri Decree No. (5)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 xml:space="preserve">02 regarding the General Real Estate Corporation Investments in Ajman as amended by Emiri Decree No. (11)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 xml:space="preserve">05 and Emiri Decree No. ()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 xml:space="preserve">08 issued regarding the acquisition and registration of land and real estate ownership in the Emirate of Ajman. </w:t>
      </w:r>
    </w:p>
    <w:p w14:paraId="39D6441C" w14:textId="4A5FD023"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And based on</w:t>
      </w:r>
      <w:r w:rsidRPr="00F80725">
        <w:rPr>
          <w:rFonts w:asciiTheme="majorBidi" w:hAnsiTheme="majorBidi" w:cstheme="majorBidi"/>
          <w:sz w:val="28"/>
          <w:szCs w:val="28"/>
        </w:rPr>
        <w:t xml:space="preserve"> the recommendations presented to us by the Head of the Department of Lands and Properties and the Head of the Municipality and Planning Department in Ajman regarding the urgent need to issue an Emiri decree to regulate ownership in real estate projects and investment buildings with multiple real estate units, the preparation of which has multiplied during the past few years as a result of the steady urban development day after day in the emirate In particular, to regulate the relationship between developers of real estate projects in the Emirate and buyers of land, investment buildings, and various real estate units included in the mentioned real estate projects, in addition to regulating the relationships that legally arise between those buyers themselves with regard to their ownership of their real estate units and their use of public utilities and other places intended for common use. In the concerned real estate project or in the concerned investment building.</w:t>
      </w:r>
    </w:p>
    <w:p w14:paraId="41946F48" w14:textId="77777777" w:rsidR="00AB0EE4" w:rsidRPr="00F80725" w:rsidRDefault="00AB0EE4"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As we consider it to be in the public interest,</w:t>
      </w:r>
    </w:p>
    <w:p w14:paraId="56DBA471" w14:textId="77777777" w:rsidR="00AB0EE4" w:rsidRPr="00F80725" w:rsidRDefault="00AB0EE4"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We have decided to issue the following Emiri Decree:</w:t>
      </w:r>
    </w:p>
    <w:p w14:paraId="08DF34D2"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lastRenderedPageBreak/>
        <w:t>Article (1)</w:t>
      </w:r>
    </w:p>
    <w:p w14:paraId="75FA112F" w14:textId="1F7EE95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The </w:t>
      </w:r>
      <w:r w:rsidR="00AB0EE4" w:rsidRPr="00F80725">
        <w:rPr>
          <w:rFonts w:asciiTheme="majorBidi" w:hAnsiTheme="majorBidi" w:cstheme="majorBidi"/>
          <w:b/>
          <w:bCs/>
          <w:sz w:val="28"/>
          <w:szCs w:val="28"/>
          <w:u w:val="single"/>
        </w:rPr>
        <w:t>N</w:t>
      </w:r>
      <w:r w:rsidRPr="00F80725">
        <w:rPr>
          <w:rFonts w:asciiTheme="majorBidi" w:hAnsiTheme="majorBidi" w:cstheme="majorBidi"/>
          <w:b/>
          <w:bCs/>
          <w:sz w:val="28"/>
          <w:szCs w:val="28"/>
          <w:u w:val="single"/>
        </w:rPr>
        <w:t xml:space="preserve">ame of the </w:t>
      </w:r>
      <w:r w:rsidR="00AB0EE4"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 xml:space="preserve">ecree and </w:t>
      </w:r>
      <w:r w:rsidR="00AB0EE4"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 xml:space="preserve">ts </w:t>
      </w:r>
      <w:r w:rsidR="00AB0EE4" w:rsidRPr="00F80725">
        <w:rPr>
          <w:rFonts w:asciiTheme="majorBidi" w:hAnsiTheme="majorBidi" w:cstheme="majorBidi"/>
          <w:b/>
          <w:bCs/>
          <w:sz w:val="28"/>
          <w:szCs w:val="28"/>
          <w:u w:val="single"/>
        </w:rPr>
        <w:t>C</w:t>
      </w:r>
      <w:r w:rsidRPr="00F80725">
        <w:rPr>
          <w:rFonts w:asciiTheme="majorBidi" w:hAnsiTheme="majorBidi" w:cstheme="majorBidi"/>
          <w:b/>
          <w:bCs/>
          <w:sz w:val="28"/>
          <w:szCs w:val="28"/>
          <w:u w:val="single"/>
        </w:rPr>
        <w:t>ommencement</w:t>
      </w:r>
    </w:p>
    <w:p w14:paraId="1572416C" w14:textId="014E16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This Decree shall be called </w:t>
      </w:r>
      <w:r w:rsidRPr="00F80725">
        <w:rPr>
          <w:rFonts w:asciiTheme="majorBidi" w:hAnsiTheme="majorBidi" w:cstheme="majorBidi"/>
          <w:b/>
          <w:bCs/>
          <w:sz w:val="28"/>
          <w:szCs w:val="28"/>
        </w:rPr>
        <w:t>“</w:t>
      </w:r>
      <w:proofErr w:type="spellStart"/>
      <w:r w:rsidRPr="00F80725">
        <w:rPr>
          <w:rFonts w:asciiTheme="majorBidi" w:hAnsiTheme="majorBidi" w:cstheme="majorBidi"/>
          <w:b/>
          <w:bCs/>
          <w:sz w:val="28"/>
          <w:szCs w:val="28"/>
        </w:rPr>
        <w:t>Amiri</w:t>
      </w:r>
      <w:proofErr w:type="spellEnd"/>
      <w:r w:rsidRPr="00F80725">
        <w:rPr>
          <w:rFonts w:asciiTheme="majorBidi" w:hAnsiTheme="majorBidi" w:cstheme="majorBidi"/>
          <w:b/>
          <w:bCs/>
          <w:sz w:val="28"/>
          <w:szCs w:val="28"/>
        </w:rPr>
        <w:t xml:space="preserve"> Decree No. (8) </w:t>
      </w:r>
      <w:r w:rsidR="00AB0EE4" w:rsidRPr="00F80725">
        <w:rPr>
          <w:rFonts w:asciiTheme="majorBidi" w:hAnsiTheme="majorBidi" w:cstheme="majorBidi"/>
          <w:b/>
          <w:bCs/>
          <w:sz w:val="28"/>
          <w:szCs w:val="28"/>
        </w:rPr>
        <w:t>of the year 20</w:t>
      </w:r>
      <w:r w:rsidRPr="00F80725">
        <w:rPr>
          <w:rFonts w:asciiTheme="majorBidi" w:hAnsiTheme="majorBidi" w:cstheme="majorBidi"/>
          <w:b/>
          <w:bCs/>
          <w:sz w:val="28"/>
          <w:szCs w:val="28"/>
        </w:rPr>
        <w:t>08 Regulating Joint Ownership in Real Estate Projects and Investment Buildings”</w:t>
      </w:r>
      <w:r w:rsidRPr="00F80725">
        <w:rPr>
          <w:rFonts w:asciiTheme="majorBidi" w:hAnsiTheme="majorBidi" w:cstheme="majorBidi"/>
          <w:sz w:val="28"/>
          <w:szCs w:val="28"/>
        </w:rPr>
        <w:t xml:space="preserve"> and shall come into force as of the date of its signature.</w:t>
      </w:r>
    </w:p>
    <w:p w14:paraId="7D643026" w14:textId="77777777" w:rsidR="00F80725" w:rsidRDefault="00F80725" w:rsidP="00F80725">
      <w:pPr>
        <w:spacing w:line="360" w:lineRule="auto"/>
        <w:jc w:val="center"/>
        <w:rPr>
          <w:rFonts w:asciiTheme="majorBidi" w:hAnsiTheme="majorBidi" w:cstheme="majorBidi"/>
          <w:b/>
          <w:bCs/>
          <w:sz w:val="28"/>
          <w:szCs w:val="28"/>
          <w:u w:val="single"/>
        </w:rPr>
      </w:pPr>
    </w:p>
    <w:p w14:paraId="5B447DC3" w14:textId="3B85218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w:t>
      </w:r>
    </w:p>
    <w:p w14:paraId="6D997E26" w14:textId="0F150CC3"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Definitions and </w:t>
      </w:r>
      <w:r w:rsidR="00AB0EE4"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nterpretations</w:t>
      </w:r>
    </w:p>
    <w:p w14:paraId="34896F9E"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For the purposes of this decree, and unless the context of the text requires another meaning, the words and expressions below shall have the meanings set forth against each of them below as follows:</w:t>
      </w:r>
    </w:p>
    <w:p w14:paraId="178BC4F6" w14:textId="2BDE1DF0"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Country</w:t>
      </w:r>
      <w:r w:rsidRPr="00F80725">
        <w:rPr>
          <w:rFonts w:asciiTheme="majorBidi" w:hAnsiTheme="majorBidi" w:cstheme="majorBidi"/>
          <w:sz w:val="28"/>
          <w:szCs w:val="28"/>
        </w:rPr>
        <w:t xml:space="preserve">: </w:t>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United Arab Emirates.</w:t>
      </w:r>
    </w:p>
    <w:p w14:paraId="680FCC8F" w14:textId="327D59A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Ruler</w:t>
      </w:r>
      <w:r w:rsidR="00B445E0" w:rsidRPr="00F80725">
        <w:rPr>
          <w:rFonts w:asciiTheme="majorBidi" w:hAnsiTheme="majorBidi" w:cstheme="majorBidi"/>
          <w:sz w:val="28"/>
          <w:szCs w:val="28"/>
        </w:rPr>
        <w:t>:</w:t>
      </w:r>
      <w:r w:rsidRPr="00F80725">
        <w:rPr>
          <w:rFonts w:asciiTheme="majorBidi" w:hAnsiTheme="majorBidi" w:cstheme="majorBidi"/>
          <w:sz w:val="28"/>
          <w:szCs w:val="28"/>
        </w:rPr>
        <w:t xml:space="preserve"> </w:t>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Ruler of the Emirate of Ajman.</w:t>
      </w:r>
    </w:p>
    <w:p w14:paraId="412776D2" w14:textId="59D45F60"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Head of the Land Department</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head of the Department of Lands and Properties in Ajman.</w:t>
      </w:r>
    </w:p>
    <w:p w14:paraId="22062D35" w14:textId="0C9E471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t>Land Department</w:t>
      </w:r>
      <w:r w:rsidRPr="00F80725">
        <w:rPr>
          <w:rFonts w:asciiTheme="majorBidi" w:hAnsiTheme="majorBidi" w:cstheme="majorBidi"/>
          <w:sz w:val="28"/>
          <w:szCs w:val="28"/>
        </w:rPr>
        <w:t>:</w:t>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the Department of Lands and Properties in Ajman.</w:t>
      </w:r>
    </w:p>
    <w:p w14:paraId="620118B4" w14:textId="50302138"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The Mayor of the Municipality</w:t>
      </w:r>
      <w:r w:rsidRPr="00F80725">
        <w:rPr>
          <w:rFonts w:asciiTheme="majorBidi" w:hAnsiTheme="majorBidi" w:cstheme="majorBidi"/>
          <w:sz w:val="28"/>
          <w:szCs w:val="28"/>
        </w:rPr>
        <w:t xml:space="preserve">: </w:t>
      </w:r>
      <w:r w:rsidR="00B445E0"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head of the Municipality and Planning Department in Ajman.</w:t>
      </w:r>
    </w:p>
    <w:p w14:paraId="5F1D920C" w14:textId="67B7157B"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b/>
          <w:bCs/>
          <w:sz w:val="28"/>
          <w:szCs w:val="28"/>
        </w:rPr>
        <w:lastRenderedPageBreak/>
        <w:t>Municipality</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the Municipality and Planning Department in Ajman.</w:t>
      </w:r>
    </w:p>
    <w:p w14:paraId="0C78BC57" w14:textId="2A8000A1"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Director</w:t>
      </w:r>
      <w:r w:rsidRPr="00F80725">
        <w:rPr>
          <w:rFonts w:asciiTheme="majorBidi" w:hAnsiTheme="majorBidi" w:cstheme="majorBidi"/>
          <w:sz w:val="28"/>
          <w:szCs w:val="28"/>
        </w:rPr>
        <w:t xml:space="preserve"> </w:t>
      </w:r>
      <w:r w:rsidRPr="00F80725">
        <w:rPr>
          <w:rFonts w:asciiTheme="majorBidi" w:hAnsiTheme="majorBidi" w:cstheme="majorBidi"/>
          <w:b/>
          <w:bCs/>
          <w:sz w:val="28"/>
          <w:szCs w:val="28"/>
        </w:rPr>
        <w:t>General</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the Director General of the Land Department and includes any person duly authorized to act on behalf of the Director General</w:t>
      </w:r>
    </w:p>
    <w:p w14:paraId="0EDE1140" w14:textId="27819ECD"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Real Estate Projects Committee</w:t>
      </w:r>
      <w:r w:rsidRPr="00F80725">
        <w:rPr>
          <w:rFonts w:asciiTheme="majorBidi" w:hAnsiTheme="majorBidi" w:cstheme="majorBidi"/>
          <w:sz w:val="28"/>
          <w:szCs w:val="28"/>
        </w:rPr>
        <w:t xml:space="preserve">: </w:t>
      </w:r>
      <w:r w:rsidR="00B445E0"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committee established under the provisions of Article (4) of this Decree.</w:t>
      </w:r>
    </w:p>
    <w:p w14:paraId="78488E33" w14:textId="039A1FA5"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Registrar</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the land registrar appointed at the Land Department and includes any person who is duly authorized to act on behalf of the registrar?</w:t>
      </w:r>
    </w:p>
    <w:p w14:paraId="12844573" w14:textId="6BC3A830"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Real Estate Projects Register</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the register prepared by the Land Department specifically to register real estate projects and investment buildings in it in accordance with the provisions of Article (10) of this Decree.</w:t>
      </w:r>
    </w:p>
    <w:p w14:paraId="7768F742" w14:textId="118C2FCF"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Real </w:t>
      </w:r>
      <w:r w:rsidR="00AF06A2" w:rsidRPr="00F80725">
        <w:rPr>
          <w:rFonts w:asciiTheme="majorBidi" w:hAnsiTheme="majorBidi" w:cstheme="majorBidi"/>
          <w:b/>
          <w:bCs/>
          <w:sz w:val="28"/>
          <w:szCs w:val="28"/>
        </w:rPr>
        <w:t>E</w:t>
      </w:r>
      <w:r w:rsidRPr="00F80725">
        <w:rPr>
          <w:rFonts w:asciiTheme="majorBidi" w:hAnsiTheme="majorBidi" w:cstheme="majorBidi"/>
          <w:b/>
          <w:bCs/>
          <w:sz w:val="28"/>
          <w:szCs w:val="28"/>
        </w:rPr>
        <w:t xml:space="preserve">state </w:t>
      </w:r>
      <w:r w:rsidR="00AF06A2" w:rsidRPr="00F80725">
        <w:rPr>
          <w:rFonts w:asciiTheme="majorBidi" w:hAnsiTheme="majorBidi" w:cstheme="majorBidi"/>
          <w:b/>
          <w:bCs/>
          <w:sz w:val="28"/>
          <w:szCs w:val="28"/>
        </w:rPr>
        <w:t>P</w:t>
      </w:r>
      <w:r w:rsidRPr="00F80725">
        <w:rPr>
          <w:rFonts w:asciiTheme="majorBidi" w:hAnsiTheme="majorBidi" w:cstheme="majorBidi"/>
          <w:b/>
          <w:bCs/>
          <w:sz w:val="28"/>
          <w:szCs w:val="28"/>
        </w:rPr>
        <w:t>roject</w:t>
      </w:r>
      <w:r w:rsidR="00B445E0" w:rsidRPr="00F80725">
        <w:rPr>
          <w:rFonts w:asciiTheme="majorBidi" w:hAnsiTheme="majorBidi" w:cstheme="majorBidi"/>
          <w:sz w:val="28"/>
          <w:szCs w:val="28"/>
        </w:rPr>
        <w:t>:</w:t>
      </w:r>
      <w:r w:rsidR="00B445E0"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any urban project consisting of a group of vacant lands and investment buildings or other real estate units with specific designs or drawings, separately, (with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within the relevant real estate project, designated for common use) </w:t>
      </w:r>
      <w:r w:rsidRPr="00F80725">
        <w:rPr>
          <w:rFonts w:asciiTheme="majorBidi" w:hAnsiTheme="majorBidi" w:cstheme="majorBidi"/>
          <w:sz w:val="28"/>
          <w:szCs w:val="28"/>
        </w:rPr>
        <w:lastRenderedPageBreak/>
        <w:t>approved by the municipality, and the concerned real estate developer wishes to register all of them within one real estate project with the Land Department, in accordance with the provisions of this decree, and then build and sell them to others as real estate units within the real estate project in question or rent them under a contract “investment building long-term monopoly lease, whether entirely or by retail system within the real estate project.” the meaning.</w:t>
      </w:r>
    </w:p>
    <w:p w14:paraId="65723CF2" w14:textId="4D590650" w:rsidR="000F3EF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Investment </w:t>
      </w:r>
      <w:r w:rsidR="00AF06A2" w:rsidRPr="00F80725">
        <w:rPr>
          <w:rFonts w:asciiTheme="majorBidi" w:hAnsiTheme="majorBidi" w:cstheme="majorBidi"/>
          <w:b/>
          <w:bCs/>
          <w:sz w:val="28"/>
          <w:szCs w:val="28"/>
        </w:rPr>
        <w:t>B</w:t>
      </w:r>
      <w:r w:rsidRPr="00F80725">
        <w:rPr>
          <w:rFonts w:asciiTheme="majorBidi" w:hAnsiTheme="majorBidi" w:cstheme="majorBidi"/>
          <w:b/>
          <w:bCs/>
          <w:sz w:val="28"/>
          <w:szCs w:val="28"/>
        </w:rPr>
        <w:t>uilding</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r>
      <w:r w:rsidRPr="00F80725">
        <w:rPr>
          <w:rFonts w:asciiTheme="majorBidi" w:hAnsiTheme="majorBidi" w:cstheme="majorBidi"/>
          <w:sz w:val="28"/>
          <w:szCs w:val="28"/>
        </w:rPr>
        <w:t xml:space="preserve">It means any residential or commercial building or for the purpose of other matters consisting of a group of real estate units (disaggregated in the form of apartments, rooms, studios, offices or commercial stores), each separately, (with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designated for common use). Its design is from the municipality and the concerned real estate developer wishes to register it as an investment building with the Land Department, in accordance with the provisions of this decree, and then build and sell it or sell its real estate units to others or rent </w:t>
      </w:r>
      <w:r w:rsidRPr="00F80725">
        <w:rPr>
          <w:rFonts w:asciiTheme="majorBidi" w:hAnsiTheme="majorBidi" w:cstheme="majorBidi"/>
          <w:sz w:val="28"/>
          <w:szCs w:val="28"/>
        </w:rPr>
        <w:lastRenderedPageBreak/>
        <w:t>it with a long-term monopoly lease, whether in whole or through retail, and whether that investment building is single or Initially, it was vacant land within a real estate project and was purchased for development by its purchaser separately from the main real estate developer of the real estate project in question.</w:t>
      </w:r>
    </w:p>
    <w:p w14:paraId="0FF3ECEB" w14:textId="2E3EE35B"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Real </w:t>
      </w:r>
      <w:r w:rsidR="00AF06A2" w:rsidRPr="00F80725">
        <w:rPr>
          <w:rFonts w:asciiTheme="majorBidi" w:hAnsiTheme="majorBidi" w:cstheme="majorBidi"/>
          <w:b/>
          <w:bCs/>
          <w:sz w:val="28"/>
          <w:szCs w:val="28"/>
        </w:rPr>
        <w:t>E</w:t>
      </w:r>
      <w:r w:rsidRPr="00F80725">
        <w:rPr>
          <w:rFonts w:asciiTheme="majorBidi" w:hAnsiTheme="majorBidi" w:cstheme="majorBidi"/>
          <w:b/>
          <w:bCs/>
          <w:sz w:val="28"/>
          <w:szCs w:val="28"/>
        </w:rPr>
        <w:t xml:space="preserve">state </w:t>
      </w:r>
      <w:r w:rsidR="00AF06A2" w:rsidRPr="00F80725">
        <w:rPr>
          <w:rFonts w:asciiTheme="majorBidi" w:hAnsiTheme="majorBidi" w:cstheme="majorBidi"/>
          <w:b/>
          <w:bCs/>
          <w:sz w:val="28"/>
          <w:szCs w:val="28"/>
        </w:rPr>
        <w:t>U</w:t>
      </w:r>
      <w:r w:rsidRPr="00F80725">
        <w:rPr>
          <w:rFonts w:asciiTheme="majorBidi" w:hAnsiTheme="majorBidi" w:cstheme="majorBidi"/>
          <w:b/>
          <w:bCs/>
          <w:sz w:val="28"/>
          <w:szCs w:val="28"/>
        </w:rPr>
        <w:t>nit</w:t>
      </w:r>
      <w:r w:rsidRPr="00F80725">
        <w:rPr>
          <w:rFonts w:asciiTheme="majorBidi" w:hAnsiTheme="majorBidi" w:cstheme="majorBidi"/>
          <w:sz w:val="28"/>
          <w:szCs w:val="28"/>
        </w:rPr>
        <w:t>:</w:t>
      </w:r>
      <w:r w:rsidR="00AF06A2" w:rsidRPr="00F80725">
        <w:rPr>
          <w:rFonts w:asciiTheme="majorBidi" w:hAnsiTheme="majorBidi" w:cstheme="majorBidi"/>
          <w:sz w:val="28"/>
          <w:szCs w:val="28"/>
        </w:rPr>
        <w:tab/>
        <w:t>It</w:t>
      </w:r>
      <w:r w:rsidRPr="00F80725">
        <w:rPr>
          <w:rFonts w:asciiTheme="majorBidi" w:hAnsiTheme="majorBidi" w:cstheme="majorBidi"/>
          <w:sz w:val="28"/>
          <w:szCs w:val="28"/>
        </w:rPr>
        <w:t xml:space="preserve"> means, in relation to the real estate project, any vacant land, commercial complex, shop, hotel, villa, chalet, entertainment place, or other independent building (within the scope of the relevant real estate project) and, in relation to investment buildings, it means any apartment, studio or office Or a commercial shop or other real estate unit separated (within the concerned investment building) that the concerned real estate developer is constructing for the purpose of selling it to others or renting it out under a long-term monopoly lease, in accordance with the provisions of this decree.</w:t>
      </w:r>
    </w:p>
    <w:p w14:paraId="1BD49FBB" w14:textId="4AB19229"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Real </w:t>
      </w:r>
      <w:r w:rsidR="00AF06A2" w:rsidRPr="00F80725">
        <w:rPr>
          <w:rFonts w:asciiTheme="majorBidi" w:hAnsiTheme="majorBidi" w:cstheme="majorBidi"/>
          <w:b/>
          <w:bCs/>
          <w:sz w:val="28"/>
          <w:szCs w:val="28"/>
        </w:rPr>
        <w:t>E</w:t>
      </w:r>
      <w:r w:rsidRPr="00F80725">
        <w:rPr>
          <w:rFonts w:asciiTheme="majorBidi" w:hAnsiTheme="majorBidi" w:cstheme="majorBidi"/>
          <w:b/>
          <w:bCs/>
          <w:sz w:val="28"/>
          <w:szCs w:val="28"/>
        </w:rPr>
        <w:t xml:space="preserve">state </w:t>
      </w:r>
      <w:r w:rsidR="00AF06A2" w:rsidRPr="00F80725">
        <w:rPr>
          <w:rFonts w:asciiTheme="majorBidi" w:hAnsiTheme="majorBidi" w:cstheme="majorBidi"/>
          <w:b/>
          <w:bCs/>
          <w:sz w:val="28"/>
          <w:szCs w:val="28"/>
        </w:rPr>
        <w:t>D</w:t>
      </w:r>
      <w:r w:rsidRPr="00F80725">
        <w:rPr>
          <w:rFonts w:asciiTheme="majorBidi" w:hAnsiTheme="majorBidi" w:cstheme="majorBidi"/>
          <w:b/>
          <w:bCs/>
          <w:sz w:val="28"/>
          <w:szCs w:val="28"/>
        </w:rPr>
        <w:t>eveloper</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 xml:space="preserve">means any natural person, commercial company or public institution licensed by the Ruler, or his </w:t>
      </w:r>
      <w:r w:rsidRPr="00F80725">
        <w:rPr>
          <w:rFonts w:asciiTheme="majorBidi" w:hAnsiTheme="majorBidi" w:cstheme="majorBidi"/>
          <w:sz w:val="28"/>
          <w:szCs w:val="28"/>
        </w:rPr>
        <w:lastRenderedPageBreak/>
        <w:t xml:space="preserve">representative, to develop and construct a real estate project in the Emirate of Ajman in accordance with the provisions of this Decree, and the term includes any sub-developer contracted with the main real estate developer of the project in question. It takes </w:t>
      </w:r>
      <w:proofErr w:type="gramStart"/>
      <w:r w:rsidRPr="00F80725">
        <w:rPr>
          <w:rFonts w:asciiTheme="majorBidi" w:hAnsiTheme="majorBidi" w:cstheme="majorBidi"/>
          <w:sz w:val="28"/>
          <w:szCs w:val="28"/>
        </w:rPr>
        <w:t>its</w:t>
      </w:r>
      <w:proofErr w:type="gramEnd"/>
      <w:r w:rsidRPr="00F80725">
        <w:rPr>
          <w:rFonts w:asciiTheme="majorBidi" w:hAnsiTheme="majorBidi" w:cstheme="majorBidi"/>
          <w:sz w:val="28"/>
          <w:szCs w:val="28"/>
        </w:rPr>
        <w:t xml:space="preserve"> place in relation to any part of the process of developing the real estate project in question.</w:t>
      </w:r>
      <w:r w:rsidR="00AF06A2" w:rsidRPr="00F80725">
        <w:rPr>
          <w:rFonts w:asciiTheme="majorBidi" w:hAnsiTheme="majorBidi" w:cstheme="majorBidi"/>
          <w:sz w:val="28"/>
          <w:szCs w:val="28"/>
        </w:rPr>
        <w:t xml:space="preserve"> </w:t>
      </w:r>
      <w:r w:rsidRPr="00F80725">
        <w:rPr>
          <w:rFonts w:asciiTheme="majorBidi" w:hAnsiTheme="majorBidi" w:cstheme="majorBidi"/>
          <w:sz w:val="28"/>
          <w:szCs w:val="28"/>
        </w:rPr>
        <w:t>The term also means the developer of any investment building in everything related to its development, construction and sale of its real estate units.</w:t>
      </w:r>
    </w:p>
    <w:p w14:paraId="470090CA" w14:textId="5544C7CB"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Real </w:t>
      </w:r>
      <w:r w:rsidR="00AF06A2" w:rsidRPr="00F80725">
        <w:rPr>
          <w:rFonts w:asciiTheme="majorBidi" w:hAnsiTheme="majorBidi" w:cstheme="majorBidi"/>
          <w:b/>
          <w:bCs/>
          <w:sz w:val="28"/>
          <w:szCs w:val="28"/>
        </w:rPr>
        <w:t>E</w:t>
      </w:r>
      <w:r w:rsidRPr="00F80725">
        <w:rPr>
          <w:rFonts w:asciiTheme="majorBidi" w:hAnsiTheme="majorBidi" w:cstheme="majorBidi"/>
          <w:b/>
          <w:bCs/>
          <w:sz w:val="28"/>
          <w:szCs w:val="28"/>
        </w:rPr>
        <w:t xml:space="preserve">state </w:t>
      </w:r>
      <w:r w:rsidR="00AF06A2" w:rsidRPr="00F80725">
        <w:rPr>
          <w:rFonts w:asciiTheme="majorBidi" w:hAnsiTheme="majorBidi" w:cstheme="majorBidi"/>
          <w:b/>
          <w:bCs/>
          <w:sz w:val="28"/>
          <w:szCs w:val="28"/>
        </w:rPr>
        <w:t>U</w:t>
      </w:r>
      <w:r w:rsidRPr="00F80725">
        <w:rPr>
          <w:rFonts w:asciiTheme="majorBidi" w:hAnsiTheme="majorBidi" w:cstheme="majorBidi"/>
          <w:b/>
          <w:bCs/>
          <w:sz w:val="28"/>
          <w:szCs w:val="28"/>
        </w:rPr>
        <w:t xml:space="preserve">nit </w:t>
      </w:r>
      <w:r w:rsidR="00AF06A2" w:rsidRPr="00F80725">
        <w:rPr>
          <w:rFonts w:asciiTheme="majorBidi" w:hAnsiTheme="majorBidi" w:cstheme="majorBidi"/>
          <w:b/>
          <w:bCs/>
          <w:sz w:val="28"/>
          <w:szCs w:val="28"/>
        </w:rPr>
        <w:t>O</w:t>
      </w:r>
      <w:r w:rsidRPr="00F80725">
        <w:rPr>
          <w:rFonts w:asciiTheme="majorBidi" w:hAnsiTheme="majorBidi" w:cstheme="majorBidi"/>
          <w:b/>
          <w:bCs/>
          <w:sz w:val="28"/>
          <w:szCs w:val="28"/>
        </w:rPr>
        <w:t>wner</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r>
      <w:r w:rsidRPr="00F80725">
        <w:rPr>
          <w:rFonts w:asciiTheme="majorBidi" w:hAnsiTheme="majorBidi" w:cstheme="majorBidi"/>
          <w:sz w:val="28"/>
          <w:szCs w:val="28"/>
        </w:rPr>
        <w:t>means any natural or legal person registered in the real estate projects registry as a legal owner, or as a monopoly, of the real estate unit registered in his name, and the term includes the real estate developer for real estate units that have not been sold.</w:t>
      </w:r>
    </w:p>
    <w:p w14:paraId="7BBF76A3" w14:textId="5C3F6AD7"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Escrow Account</w:t>
      </w:r>
      <w:r w:rsidR="00AF06A2" w:rsidRPr="00F80725">
        <w:rPr>
          <w:rFonts w:asciiTheme="majorBidi" w:hAnsiTheme="majorBidi" w:cstheme="majorBidi"/>
          <w:sz w:val="28"/>
          <w:szCs w:val="28"/>
        </w:rPr>
        <w:t>:</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 xml:space="preserve">means the bank account of the real estate project, or the investment building referred to in Article 11 (5) (d) of this Decree, which the real estate developer opens with a bank approved by the Department for the purpose of depositing all </w:t>
      </w:r>
      <w:r w:rsidRPr="00F80725">
        <w:rPr>
          <w:rFonts w:asciiTheme="majorBidi" w:hAnsiTheme="majorBidi" w:cstheme="majorBidi"/>
          <w:sz w:val="28"/>
          <w:szCs w:val="28"/>
        </w:rPr>
        <w:lastRenderedPageBreak/>
        <w:t>amounts paid by buyers of real estate units in it. On the map, or otherwise, all amounts provided by the financiers of the relevant real estate project or investment building in order to spend them exclusively for the purposes of constructing and completing the relevant real estate project or investment building before paying the remaining balance to the relevant real estate developer.</w:t>
      </w:r>
    </w:p>
    <w:p w14:paraId="7B374293" w14:textId="5B7B00F1"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Account Trustee</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bank approved by the Land Department to manage the escrow account.</w:t>
      </w:r>
    </w:p>
    <w:p w14:paraId="1201E8E2" w14:textId="631433B8"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Owner of the </w:t>
      </w:r>
      <w:r w:rsidR="00AF06A2" w:rsidRPr="00F80725">
        <w:rPr>
          <w:rFonts w:asciiTheme="majorBidi" w:hAnsiTheme="majorBidi" w:cstheme="majorBidi"/>
          <w:b/>
          <w:bCs/>
          <w:sz w:val="28"/>
          <w:szCs w:val="28"/>
        </w:rPr>
        <w:t>I</w:t>
      </w:r>
      <w:r w:rsidRPr="00F80725">
        <w:rPr>
          <w:rFonts w:asciiTheme="majorBidi" w:hAnsiTheme="majorBidi" w:cstheme="majorBidi"/>
          <w:b/>
          <w:bCs/>
          <w:sz w:val="28"/>
          <w:szCs w:val="28"/>
        </w:rPr>
        <w:t xml:space="preserve">nvestment </w:t>
      </w:r>
      <w:r w:rsidR="00AF06A2" w:rsidRPr="00F80725">
        <w:rPr>
          <w:rFonts w:asciiTheme="majorBidi" w:hAnsiTheme="majorBidi" w:cstheme="majorBidi"/>
          <w:b/>
          <w:bCs/>
          <w:sz w:val="28"/>
          <w:szCs w:val="28"/>
        </w:rPr>
        <w:t>B</w:t>
      </w:r>
      <w:r w:rsidRPr="00F80725">
        <w:rPr>
          <w:rFonts w:asciiTheme="majorBidi" w:hAnsiTheme="majorBidi" w:cstheme="majorBidi"/>
          <w:b/>
          <w:bCs/>
          <w:sz w:val="28"/>
          <w:szCs w:val="28"/>
        </w:rPr>
        <w:t>uilding</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registered owner, or the exclusive tenant, of the concerned investment building, and the term includes the real estate developer of the relevant real estate project for the investment buildings and the independent real estate units in that real estate project that have not been sold.</w:t>
      </w:r>
    </w:p>
    <w:p w14:paraId="6E4FD3BB" w14:textId="2062113F" w:rsidR="00540110" w:rsidRPr="00F80725" w:rsidRDefault="00AF06A2"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Monopoly L</w:t>
      </w:r>
      <w:r w:rsidR="00540110" w:rsidRPr="00F80725">
        <w:rPr>
          <w:rFonts w:asciiTheme="majorBidi" w:hAnsiTheme="majorBidi" w:cstheme="majorBidi"/>
          <w:b/>
          <w:bCs/>
          <w:sz w:val="28"/>
          <w:szCs w:val="28"/>
        </w:rPr>
        <w:t>essee</w:t>
      </w:r>
      <w:r w:rsidR="00540110" w:rsidRPr="00F80725">
        <w:rPr>
          <w:rFonts w:asciiTheme="majorBidi" w:hAnsiTheme="majorBidi" w:cstheme="majorBidi"/>
          <w:sz w:val="28"/>
          <w:szCs w:val="28"/>
        </w:rPr>
        <w:t xml:space="preserve">: </w:t>
      </w:r>
      <w:r w:rsidRPr="00F80725">
        <w:rPr>
          <w:rFonts w:asciiTheme="majorBidi" w:hAnsiTheme="majorBidi" w:cstheme="majorBidi"/>
          <w:sz w:val="28"/>
          <w:szCs w:val="28"/>
        </w:rPr>
        <w:tab/>
        <w:t xml:space="preserve">It </w:t>
      </w:r>
      <w:r w:rsidR="00540110" w:rsidRPr="00F80725">
        <w:rPr>
          <w:rFonts w:asciiTheme="majorBidi" w:hAnsiTheme="majorBidi" w:cstheme="majorBidi"/>
          <w:sz w:val="28"/>
          <w:szCs w:val="28"/>
        </w:rPr>
        <w:t xml:space="preserve">means any lessee with a long-term monopoly lease that entitles him to own any land, build a unit or real estate units on it, use it and dispose of it during the period of the monopoly lease, as if he </w:t>
      </w:r>
      <w:r w:rsidR="00540110" w:rsidRPr="00F80725">
        <w:rPr>
          <w:rFonts w:asciiTheme="majorBidi" w:hAnsiTheme="majorBidi" w:cstheme="majorBidi"/>
          <w:sz w:val="28"/>
          <w:szCs w:val="28"/>
        </w:rPr>
        <w:lastRenderedPageBreak/>
        <w:t>were a legal owner of it. It has the same rights as the owner of the real estate unit in relation to his real estate unit.</w:t>
      </w:r>
    </w:p>
    <w:p w14:paraId="077A9E87" w14:textId="092756ED"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 xml:space="preserve">Real </w:t>
      </w:r>
      <w:r w:rsidR="00AF06A2" w:rsidRPr="00F80725">
        <w:rPr>
          <w:rFonts w:asciiTheme="majorBidi" w:hAnsiTheme="majorBidi" w:cstheme="majorBidi"/>
          <w:b/>
          <w:bCs/>
          <w:sz w:val="28"/>
          <w:szCs w:val="28"/>
        </w:rPr>
        <w:t>E</w:t>
      </w:r>
      <w:r w:rsidRPr="00F80725">
        <w:rPr>
          <w:rFonts w:asciiTheme="majorBidi" w:hAnsiTheme="majorBidi" w:cstheme="majorBidi"/>
          <w:b/>
          <w:bCs/>
          <w:sz w:val="28"/>
          <w:szCs w:val="28"/>
        </w:rPr>
        <w:t xml:space="preserve">state </w:t>
      </w:r>
      <w:r w:rsidR="00AF06A2" w:rsidRPr="00F80725">
        <w:rPr>
          <w:rFonts w:asciiTheme="majorBidi" w:hAnsiTheme="majorBidi" w:cstheme="majorBidi"/>
          <w:b/>
          <w:bCs/>
          <w:sz w:val="28"/>
          <w:szCs w:val="28"/>
        </w:rPr>
        <w:t>A</w:t>
      </w:r>
      <w:r w:rsidRPr="00F80725">
        <w:rPr>
          <w:rFonts w:asciiTheme="majorBidi" w:hAnsiTheme="majorBidi" w:cstheme="majorBidi"/>
          <w:b/>
          <w:bCs/>
          <w:sz w:val="28"/>
          <w:szCs w:val="28"/>
        </w:rPr>
        <w:t>rea</w:t>
      </w:r>
      <w:r w:rsidR="00AF06A2" w:rsidRPr="00F80725">
        <w:rPr>
          <w:rFonts w:asciiTheme="majorBidi" w:hAnsiTheme="majorBidi" w:cstheme="majorBidi"/>
          <w:sz w:val="28"/>
          <w:szCs w:val="28"/>
        </w:rPr>
        <w:t>:</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any specific area in the city of Ajman, or included in a free zone in the emirate, or in a real estate project, provided that this real estate area consists of a group of investment buildings and is defined by main or branch streets and has an approved name and/or number Independent and/or fixed and clear landmarks within the main city map or within the map of the emirate approved by the municipality.</w:t>
      </w:r>
    </w:p>
    <w:p w14:paraId="0620629C" w14:textId="47F27150"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Owners’ Association</w:t>
      </w:r>
      <w:r w:rsidRPr="00F80725">
        <w:rPr>
          <w:rFonts w:asciiTheme="majorBidi" w:hAnsiTheme="majorBidi" w:cstheme="majorBidi"/>
          <w:sz w:val="28"/>
          <w:szCs w:val="28"/>
        </w:rPr>
        <w:t xml:space="preserve">: </w:t>
      </w:r>
      <w:r w:rsidR="00AF06A2"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the association that is legally constituted under the provisions of Article 19 of this Decree among the owners of real estate units in the concerned investment building or between the owners of investment buildings and independent real estate units in the concerned real estate project, as the case may be.</w:t>
      </w:r>
    </w:p>
    <w:p w14:paraId="304818D3" w14:textId="77777777" w:rsidR="00935D14" w:rsidRPr="00F80725" w:rsidRDefault="00540110"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 xml:space="preserve">Articles of Association of the </w:t>
      </w:r>
    </w:p>
    <w:p w14:paraId="2373ABAD" w14:textId="601FBC74"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lastRenderedPageBreak/>
        <w:t>Owners’ Association</w:t>
      </w:r>
      <w:r w:rsidRPr="00F80725">
        <w:rPr>
          <w:rFonts w:asciiTheme="majorBidi" w:hAnsiTheme="majorBidi" w:cstheme="majorBidi"/>
          <w:sz w:val="28"/>
          <w:szCs w:val="28"/>
        </w:rPr>
        <w:t xml:space="preserve">: </w:t>
      </w:r>
      <w:r w:rsidR="00935D14" w:rsidRPr="00F80725">
        <w:rPr>
          <w:rFonts w:asciiTheme="majorBidi" w:hAnsiTheme="majorBidi" w:cstheme="majorBidi"/>
          <w:sz w:val="28"/>
          <w:szCs w:val="28"/>
        </w:rPr>
        <w:tab/>
      </w:r>
      <w:r w:rsidRPr="00F80725">
        <w:rPr>
          <w:rFonts w:asciiTheme="majorBidi" w:hAnsiTheme="majorBidi" w:cstheme="majorBidi"/>
          <w:sz w:val="28"/>
          <w:szCs w:val="28"/>
        </w:rPr>
        <w:t>It means the Articles of Association of the Owners’ Association in any investment building, the provisions of which must include, in particular, the conditions set forth in the form contained in Schedule (A) attached to this decree.</w:t>
      </w:r>
    </w:p>
    <w:p w14:paraId="278DDDBF" w14:textId="21E80534"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Disposal</w:t>
      </w:r>
      <w:r w:rsidRPr="00F80725">
        <w:rPr>
          <w:rFonts w:asciiTheme="majorBidi" w:hAnsiTheme="majorBidi" w:cstheme="majorBidi"/>
          <w:sz w:val="28"/>
          <w:szCs w:val="28"/>
        </w:rPr>
        <w:t xml:space="preserve">: </w:t>
      </w:r>
      <w:r w:rsidR="00935D14"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a sale, purchase, assignment or any other legal act of any kind that creates any new legal rights or affects the existing legal rights, at the time of the relevant disposal, on the concerned real estate unit, the concerned investment building, or On the ground on which it is based, the verb "to act" has a similar meaning.</w:t>
      </w:r>
    </w:p>
    <w:p w14:paraId="0880B052" w14:textId="77019F6C" w:rsidR="00540110" w:rsidRPr="00F80725" w:rsidRDefault="00935D14"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Transfer or Conveyancing</w:t>
      </w:r>
      <w:r w:rsidR="00540110" w:rsidRPr="00F80725">
        <w:rPr>
          <w:rFonts w:asciiTheme="majorBidi" w:hAnsiTheme="majorBidi" w:cstheme="majorBidi"/>
          <w:sz w:val="28"/>
          <w:szCs w:val="28"/>
        </w:rPr>
        <w:t xml:space="preserve">: </w:t>
      </w:r>
      <w:r w:rsidRPr="00F80725">
        <w:rPr>
          <w:rFonts w:asciiTheme="majorBidi" w:hAnsiTheme="majorBidi" w:cstheme="majorBidi"/>
          <w:sz w:val="28"/>
          <w:szCs w:val="28"/>
        </w:rPr>
        <w:tab/>
      </w:r>
      <w:r w:rsidR="00540110" w:rsidRPr="00F80725">
        <w:rPr>
          <w:rFonts w:asciiTheme="majorBidi" w:hAnsiTheme="majorBidi" w:cstheme="majorBidi"/>
          <w:sz w:val="28"/>
          <w:szCs w:val="28"/>
        </w:rPr>
        <w:t>With respect to any investment building or real estate unit, it means the transfer of ownership of the concerned investment building or real estate unit from one person to another through inheritance or pursuant to any legal act or a court order.</w:t>
      </w:r>
    </w:p>
    <w:p w14:paraId="4BF8FBA7" w14:textId="0BEE2CD0"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Court</w:t>
      </w:r>
      <w:r w:rsidRPr="00F80725">
        <w:rPr>
          <w:rFonts w:asciiTheme="majorBidi" w:hAnsiTheme="majorBidi" w:cstheme="majorBidi"/>
          <w:sz w:val="28"/>
          <w:szCs w:val="28"/>
        </w:rPr>
        <w:t xml:space="preserve">: </w:t>
      </w:r>
      <w:r w:rsidR="00935D14" w:rsidRPr="00F80725">
        <w:rPr>
          <w:rFonts w:asciiTheme="majorBidi" w:hAnsiTheme="majorBidi" w:cstheme="majorBidi"/>
          <w:sz w:val="28"/>
          <w:szCs w:val="28"/>
        </w:rPr>
        <w:tab/>
      </w:r>
      <w:r w:rsidRPr="00F80725">
        <w:rPr>
          <w:rFonts w:asciiTheme="majorBidi" w:hAnsiTheme="majorBidi" w:cstheme="majorBidi"/>
          <w:sz w:val="28"/>
          <w:szCs w:val="28"/>
        </w:rPr>
        <w:t>It means any court with jurisdiction in the country, whatever its rank.</w:t>
      </w:r>
    </w:p>
    <w:p w14:paraId="29DB028C" w14:textId="6BC2981A"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lastRenderedPageBreak/>
        <w:t>Deed</w:t>
      </w:r>
      <w:r w:rsidRPr="00F80725">
        <w:rPr>
          <w:rFonts w:asciiTheme="majorBidi" w:hAnsiTheme="majorBidi" w:cstheme="majorBidi"/>
          <w:sz w:val="28"/>
          <w:szCs w:val="28"/>
        </w:rPr>
        <w:t xml:space="preserve">: </w:t>
      </w:r>
      <w:r w:rsidR="00935D14" w:rsidRPr="00F80725">
        <w:rPr>
          <w:rFonts w:asciiTheme="majorBidi" w:hAnsiTheme="majorBidi" w:cstheme="majorBidi"/>
          <w:sz w:val="28"/>
          <w:szCs w:val="28"/>
        </w:rPr>
        <w:tab/>
        <w:t xml:space="preserve">It </w:t>
      </w:r>
      <w:r w:rsidRPr="00F80725">
        <w:rPr>
          <w:rFonts w:asciiTheme="majorBidi" w:hAnsiTheme="majorBidi" w:cstheme="majorBidi"/>
          <w:sz w:val="28"/>
          <w:szCs w:val="28"/>
        </w:rPr>
        <w:t>includes any document, judgment, court order, contract, agreement or any other document that requires registration in the Real Estate Projects Register or is capable of such registration under the provisions of this Decree.</w:t>
      </w:r>
    </w:p>
    <w:p w14:paraId="69402C47" w14:textId="7A066274" w:rsidR="00540110" w:rsidRPr="00F80725" w:rsidRDefault="00540110" w:rsidP="00F80725">
      <w:pPr>
        <w:spacing w:line="360" w:lineRule="auto"/>
        <w:ind w:left="3600" w:hanging="3600"/>
        <w:rPr>
          <w:rFonts w:asciiTheme="majorBidi" w:hAnsiTheme="majorBidi" w:cstheme="majorBidi"/>
          <w:sz w:val="28"/>
          <w:szCs w:val="28"/>
        </w:rPr>
      </w:pPr>
      <w:r w:rsidRPr="00F80725">
        <w:rPr>
          <w:rFonts w:asciiTheme="majorBidi" w:hAnsiTheme="majorBidi" w:cstheme="majorBidi"/>
          <w:b/>
          <w:bCs/>
          <w:sz w:val="28"/>
          <w:szCs w:val="28"/>
        </w:rPr>
        <w:t>Resolution</w:t>
      </w:r>
      <w:r w:rsidRPr="00F80725">
        <w:rPr>
          <w:rFonts w:asciiTheme="majorBidi" w:hAnsiTheme="majorBidi" w:cstheme="majorBidi"/>
          <w:sz w:val="28"/>
          <w:szCs w:val="28"/>
        </w:rPr>
        <w:t xml:space="preserve">: </w:t>
      </w:r>
      <w:r w:rsidR="00E71948" w:rsidRPr="00F80725">
        <w:rPr>
          <w:rFonts w:asciiTheme="majorBidi" w:hAnsiTheme="majorBidi" w:cstheme="majorBidi"/>
          <w:sz w:val="28"/>
          <w:szCs w:val="28"/>
        </w:rPr>
        <w:tab/>
        <w:t xml:space="preserve">It </w:t>
      </w:r>
      <w:r w:rsidRPr="00F80725">
        <w:rPr>
          <w:rFonts w:asciiTheme="majorBidi" w:hAnsiTheme="majorBidi" w:cstheme="majorBidi"/>
          <w:sz w:val="28"/>
          <w:szCs w:val="28"/>
        </w:rPr>
        <w:t>means a decision under the provisions of this Decree or under any regulations issued in accordance with its provisions or under any order issued by the head of the Land Department, the head of the municipality, the general manager or the registrar, each in his own jurisdiction, under the powers entrusted to him under the provisions of this decree.</w:t>
      </w:r>
    </w:p>
    <w:p w14:paraId="73578D4B" w14:textId="77777777" w:rsidR="00F80725" w:rsidRDefault="00F80725" w:rsidP="00F80725">
      <w:pPr>
        <w:spacing w:line="360" w:lineRule="auto"/>
        <w:jc w:val="center"/>
        <w:rPr>
          <w:rFonts w:asciiTheme="majorBidi" w:hAnsiTheme="majorBidi" w:cstheme="majorBidi"/>
          <w:b/>
          <w:bCs/>
          <w:sz w:val="28"/>
          <w:szCs w:val="28"/>
          <w:u w:val="single"/>
        </w:rPr>
      </w:pPr>
    </w:p>
    <w:p w14:paraId="03E0D704" w14:textId="0798288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w:t>
      </w:r>
    </w:p>
    <w:p w14:paraId="63A57317" w14:textId="60799A0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Right to </w:t>
      </w:r>
      <w:r w:rsidR="00E71948" w:rsidRPr="00F80725">
        <w:rPr>
          <w:rFonts w:asciiTheme="majorBidi" w:hAnsiTheme="majorBidi" w:cstheme="majorBidi"/>
          <w:b/>
          <w:bCs/>
          <w:sz w:val="28"/>
          <w:szCs w:val="28"/>
          <w:u w:val="single"/>
        </w:rPr>
        <w:t>O</w:t>
      </w:r>
      <w:r w:rsidRPr="00F80725">
        <w:rPr>
          <w:rFonts w:asciiTheme="majorBidi" w:hAnsiTheme="majorBidi" w:cstheme="majorBidi"/>
          <w:b/>
          <w:bCs/>
          <w:sz w:val="28"/>
          <w:szCs w:val="28"/>
          <w:u w:val="single"/>
        </w:rPr>
        <w:t xml:space="preserve">wn </w:t>
      </w:r>
      <w:r w:rsidR="00E71948" w:rsidRPr="00F80725">
        <w:rPr>
          <w:rFonts w:asciiTheme="majorBidi" w:hAnsiTheme="majorBidi" w:cstheme="majorBidi"/>
          <w:b/>
          <w:bCs/>
          <w:sz w:val="28"/>
          <w:szCs w:val="28"/>
          <w:u w:val="single"/>
        </w:rPr>
        <w:t>L</w:t>
      </w:r>
      <w:r w:rsidRPr="00F80725">
        <w:rPr>
          <w:rFonts w:asciiTheme="majorBidi" w:hAnsiTheme="majorBidi" w:cstheme="majorBidi"/>
          <w:b/>
          <w:bCs/>
          <w:sz w:val="28"/>
          <w:szCs w:val="28"/>
          <w:u w:val="single"/>
        </w:rPr>
        <w:t xml:space="preserve">and and </w:t>
      </w:r>
      <w:r w:rsidR="00E71948"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E71948"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E71948" w:rsidRPr="00F80725">
        <w:rPr>
          <w:rFonts w:asciiTheme="majorBidi" w:hAnsiTheme="majorBidi" w:cstheme="majorBidi"/>
          <w:b/>
          <w:bCs/>
          <w:sz w:val="28"/>
          <w:szCs w:val="28"/>
          <w:u w:val="single"/>
        </w:rPr>
        <w:t>U</w:t>
      </w:r>
      <w:r w:rsidRPr="00F80725">
        <w:rPr>
          <w:rFonts w:asciiTheme="majorBidi" w:hAnsiTheme="majorBidi" w:cstheme="majorBidi"/>
          <w:b/>
          <w:bCs/>
          <w:sz w:val="28"/>
          <w:szCs w:val="28"/>
          <w:u w:val="single"/>
        </w:rPr>
        <w:t>nits</w:t>
      </w:r>
    </w:p>
    <w:p w14:paraId="5D3D33DD"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3 (1) Subject to the provisions of Article 3(2) below, the right to own lands, investment buildings, and various real estate units in the Emirate is limited to the citizens of the State and the citizens of the Gulf Cooperation Council countries, to companies and organizations wholly owned by them, to public shareholding </w:t>
      </w:r>
      <w:r w:rsidRPr="00F80725">
        <w:rPr>
          <w:rFonts w:asciiTheme="majorBidi" w:hAnsiTheme="majorBidi" w:cstheme="majorBidi"/>
          <w:sz w:val="28"/>
          <w:szCs w:val="28"/>
        </w:rPr>
        <w:lastRenderedPageBreak/>
        <w:t>companies established in the State and to public institutions and bodies. establishment in the Emirate.</w:t>
      </w:r>
    </w:p>
    <w:p w14:paraId="0FFB7E74" w14:textId="50CE0450"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w:t>
      </w:r>
      <w:r w:rsidR="00E71948" w:rsidRPr="00F80725">
        <w:rPr>
          <w:rFonts w:asciiTheme="majorBidi" w:hAnsiTheme="majorBidi" w:cstheme="majorBidi"/>
          <w:sz w:val="28"/>
          <w:szCs w:val="28"/>
        </w:rPr>
        <w:t xml:space="preserve"> </w:t>
      </w:r>
      <w:r w:rsidRPr="00F80725">
        <w:rPr>
          <w:rFonts w:asciiTheme="majorBidi" w:hAnsiTheme="majorBidi" w:cstheme="majorBidi"/>
          <w:sz w:val="28"/>
          <w:szCs w:val="28"/>
        </w:rPr>
        <w:t>(2) Notwithstanding what is stated in Article 3</w:t>
      </w:r>
      <w:r w:rsidR="00E71948" w:rsidRPr="00F80725">
        <w:rPr>
          <w:rFonts w:asciiTheme="majorBidi" w:hAnsiTheme="majorBidi" w:cstheme="majorBidi"/>
          <w:sz w:val="28"/>
          <w:szCs w:val="28"/>
        </w:rPr>
        <w:t xml:space="preserve"> </w:t>
      </w:r>
      <w:r w:rsidRPr="00F80725">
        <w:rPr>
          <w:rFonts w:asciiTheme="majorBidi" w:hAnsiTheme="majorBidi" w:cstheme="majorBidi"/>
          <w:sz w:val="28"/>
          <w:szCs w:val="28"/>
        </w:rPr>
        <w:t>(1) above, it is permissible, with the consent of the Ruler, in any real estate area, or in any free zone determined by the Ruler in the Emirate, to grant any foreign person, other than those mentioned in Article 3</w:t>
      </w:r>
      <w:r w:rsidR="00E71948" w:rsidRPr="00F80725">
        <w:rPr>
          <w:rFonts w:asciiTheme="majorBidi" w:hAnsiTheme="majorBidi" w:cstheme="majorBidi"/>
          <w:sz w:val="28"/>
          <w:szCs w:val="28"/>
        </w:rPr>
        <w:t xml:space="preserve"> </w:t>
      </w:r>
      <w:r w:rsidRPr="00F80725">
        <w:rPr>
          <w:rFonts w:asciiTheme="majorBidi" w:hAnsiTheme="majorBidi" w:cstheme="majorBidi"/>
          <w:sz w:val="28"/>
          <w:szCs w:val="28"/>
        </w:rPr>
        <w:t>(1) above. The right to own any investment building in a real estate project or a real estate unit in an investment building free and unrestricted ownership of time, or grant him the right to use it as a monopoly tenant under a long-term lease contract that remains valid for that period and according to such conditions as the ruler may deem appropriate.</w:t>
      </w:r>
    </w:p>
    <w:p w14:paraId="3E2EE176" w14:textId="038EE126"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w:t>
      </w:r>
      <w:r w:rsidR="00E71948" w:rsidRPr="00F80725">
        <w:rPr>
          <w:rFonts w:asciiTheme="majorBidi" w:hAnsiTheme="majorBidi" w:cstheme="majorBidi"/>
          <w:sz w:val="28"/>
          <w:szCs w:val="28"/>
        </w:rPr>
        <w:t xml:space="preserve"> (</w:t>
      </w:r>
      <w:r w:rsidRPr="00F80725">
        <w:rPr>
          <w:rFonts w:asciiTheme="majorBidi" w:hAnsiTheme="majorBidi" w:cstheme="majorBidi"/>
          <w:sz w:val="28"/>
          <w:szCs w:val="28"/>
        </w:rPr>
        <w:t>3</w:t>
      </w:r>
      <w:r w:rsidR="00E71948" w:rsidRPr="00F80725">
        <w:rPr>
          <w:rFonts w:asciiTheme="majorBidi" w:hAnsiTheme="majorBidi" w:cstheme="majorBidi"/>
          <w:sz w:val="28"/>
          <w:szCs w:val="28"/>
        </w:rPr>
        <w:t>)</w:t>
      </w:r>
      <w:r w:rsidRPr="00F80725">
        <w:rPr>
          <w:rFonts w:asciiTheme="majorBidi" w:hAnsiTheme="majorBidi" w:cstheme="majorBidi"/>
          <w:sz w:val="28"/>
          <w:szCs w:val="28"/>
        </w:rPr>
        <w:t xml:space="preserve"> In the event that a decision is issued by the Ruler in accordance with the provisions of Article 3</w:t>
      </w:r>
      <w:r w:rsidR="00E71948" w:rsidRPr="00F80725">
        <w:rPr>
          <w:rFonts w:asciiTheme="majorBidi" w:hAnsiTheme="majorBidi" w:cstheme="majorBidi"/>
          <w:sz w:val="28"/>
          <w:szCs w:val="28"/>
        </w:rPr>
        <w:t xml:space="preserve"> </w:t>
      </w:r>
      <w:r w:rsidRPr="00F80725">
        <w:rPr>
          <w:rFonts w:asciiTheme="majorBidi" w:hAnsiTheme="majorBidi" w:cstheme="majorBidi"/>
          <w:sz w:val="28"/>
          <w:szCs w:val="28"/>
        </w:rPr>
        <w:t>(2) with respect to any real estate project or investment building, then every person, whether a citizen or a non-citizen, has the right to own one or more investment buildings in the concerned real estate project, or to own a floor One or more or one or more real estate units in any investment building, provided that the provisions contained in this decree and the provisions of the laws and general policies in force regarding the residence of foreigners in the country are observed.</w:t>
      </w:r>
    </w:p>
    <w:p w14:paraId="71D98B35" w14:textId="77777777" w:rsidR="00F80725" w:rsidRDefault="00F80725" w:rsidP="00F80725">
      <w:pPr>
        <w:spacing w:line="360" w:lineRule="auto"/>
        <w:jc w:val="center"/>
        <w:rPr>
          <w:rFonts w:asciiTheme="majorBidi" w:hAnsiTheme="majorBidi" w:cstheme="majorBidi"/>
          <w:b/>
          <w:bCs/>
          <w:sz w:val="28"/>
          <w:szCs w:val="28"/>
          <w:u w:val="single"/>
        </w:rPr>
      </w:pPr>
    </w:p>
    <w:p w14:paraId="278C43FC" w14:textId="00D476A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(4)</w:t>
      </w:r>
    </w:p>
    <w:p w14:paraId="4B18E566"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lastRenderedPageBreak/>
        <w:t>Real Estate Projects Committee</w:t>
      </w:r>
    </w:p>
    <w:p w14:paraId="15256581"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4 (1) A committee called “Real Estate Projects Committee” shall be established in accordance with this Article to exercise the powers mentioned in Article 4 (2) of this Decree. This committee shall be formed from the head of the Land Department, the mayor of the municipality, and other members selected by a written decision issued by the ruler. The Real Estate Projects Committee may invite to its sessions any expert, consultant or technical employee to seek his opinion on any issue before the committee.</w:t>
      </w:r>
    </w:p>
    <w:p w14:paraId="56B3CB78"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4 (2) The Real Estate Projects Committee shall be concerned, in particular, with the following:</w:t>
      </w:r>
    </w:p>
    <w:p w14:paraId="4A91B0FB" w14:textId="23148632" w:rsidR="00540110" w:rsidRPr="00F80725" w:rsidRDefault="00540110"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t>Examin</w:t>
      </w:r>
      <w:r w:rsidR="005D224E" w:rsidRPr="00F80725">
        <w:rPr>
          <w:rFonts w:asciiTheme="majorBidi" w:hAnsiTheme="majorBidi" w:cstheme="majorBidi"/>
          <w:sz w:val="28"/>
          <w:szCs w:val="28"/>
        </w:rPr>
        <w:t>ing</w:t>
      </w:r>
      <w:r w:rsidRPr="00F80725">
        <w:rPr>
          <w:rFonts w:asciiTheme="majorBidi" w:hAnsiTheme="majorBidi" w:cstheme="majorBidi"/>
          <w:sz w:val="28"/>
          <w:szCs w:val="28"/>
        </w:rPr>
        <w:t xml:space="preserve"> the applications submitted to it by those wishing to develop and construct real estate projects and investment buildings in the Emirate and submit appropriate recommendations in their regard to the Ruler;</w:t>
      </w:r>
    </w:p>
    <w:p w14:paraId="523F66B9" w14:textId="69337910" w:rsidR="00540110" w:rsidRPr="00F80725" w:rsidRDefault="00540110"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t>Mak</w:t>
      </w:r>
      <w:r w:rsidR="005D224E" w:rsidRPr="00F80725">
        <w:rPr>
          <w:rFonts w:asciiTheme="majorBidi" w:hAnsiTheme="majorBidi" w:cstheme="majorBidi"/>
          <w:sz w:val="28"/>
          <w:szCs w:val="28"/>
        </w:rPr>
        <w:t>ing</w:t>
      </w:r>
      <w:r w:rsidRPr="00F80725">
        <w:rPr>
          <w:rFonts w:asciiTheme="majorBidi" w:hAnsiTheme="majorBidi" w:cstheme="majorBidi"/>
          <w:sz w:val="28"/>
          <w:szCs w:val="28"/>
        </w:rPr>
        <w:t xml:space="preserve"> recommendations to the Governor regarding the designation of any real estate area or the establishment of any free zone in which real estate projects may be implemented or investment buildings erected;</w:t>
      </w:r>
    </w:p>
    <w:p w14:paraId="6554A35E" w14:textId="737362C1" w:rsidR="00540110" w:rsidRPr="00F80725" w:rsidRDefault="00540110"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t>Laying down general systems and rules for the development of real estate projects and the construction of investment buildings in the Emirate;</w:t>
      </w:r>
    </w:p>
    <w:p w14:paraId="7B0C3705" w14:textId="6AA84F99" w:rsidR="00540110" w:rsidRPr="00F80725" w:rsidRDefault="00540110"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t>Develop</w:t>
      </w:r>
      <w:r w:rsidR="005D224E" w:rsidRPr="00F80725">
        <w:rPr>
          <w:rFonts w:asciiTheme="majorBidi" w:hAnsiTheme="majorBidi" w:cstheme="majorBidi"/>
          <w:sz w:val="28"/>
          <w:szCs w:val="28"/>
        </w:rPr>
        <w:t>ing</w:t>
      </w:r>
      <w:r w:rsidRPr="00F80725">
        <w:rPr>
          <w:rFonts w:asciiTheme="majorBidi" w:hAnsiTheme="majorBidi" w:cstheme="majorBidi"/>
          <w:sz w:val="28"/>
          <w:szCs w:val="28"/>
        </w:rPr>
        <w:t xml:space="preserve"> encouraging policies and a strategic action plan to attract local and foreign investments in the development and implementation of real estate projects in the Emirate;</w:t>
      </w:r>
    </w:p>
    <w:p w14:paraId="1EA7ADE9" w14:textId="0A3E2341" w:rsidR="00540110" w:rsidRPr="00F80725" w:rsidRDefault="005D224E"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E</w:t>
      </w:r>
      <w:r w:rsidR="00540110" w:rsidRPr="00F80725">
        <w:rPr>
          <w:rFonts w:asciiTheme="majorBidi" w:hAnsiTheme="majorBidi" w:cstheme="majorBidi"/>
          <w:sz w:val="28"/>
          <w:szCs w:val="28"/>
        </w:rPr>
        <w:t>xpress</w:t>
      </w:r>
      <w:r w:rsidRPr="00F80725">
        <w:rPr>
          <w:rFonts w:asciiTheme="majorBidi" w:hAnsiTheme="majorBidi" w:cstheme="majorBidi"/>
          <w:sz w:val="28"/>
          <w:szCs w:val="28"/>
        </w:rPr>
        <w:t>ing</w:t>
      </w:r>
      <w:r w:rsidR="00540110" w:rsidRPr="00F80725">
        <w:rPr>
          <w:rFonts w:asciiTheme="majorBidi" w:hAnsiTheme="majorBidi" w:cstheme="majorBidi"/>
          <w:sz w:val="28"/>
          <w:szCs w:val="28"/>
        </w:rPr>
        <w:t xml:space="preserve"> an opinion and make appropriate recommendations to the Ruler regarding real estate development projects to which the Government of the Emirate or any local department, authority or public institution in the Emirate is a party; (</w:t>
      </w:r>
    </w:p>
    <w:p w14:paraId="21C7771F" w14:textId="4D40A840" w:rsidR="00540110" w:rsidRPr="00F80725" w:rsidRDefault="00540110" w:rsidP="00F80725">
      <w:pPr>
        <w:pStyle w:val="ListParagraph"/>
        <w:numPr>
          <w:ilvl w:val="0"/>
          <w:numId w:val="1"/>
        </w:numPr>
        <w:spacing w:line="360" w:lineRule="auto"/>
        <w:rPr>
          <w:rFonts w:asciiTheme="majorBidi" w:hAnsiTheme="majorBidi" w:cstheme="majorBidi"/>
          <w:sz w:val="28"/>
          <w:szCs w:val="28"/>
        </w:rPr>
      </w:pPr>
      <w:r w:rsidRPr="00F80725">
        <w:rPr>
          <w:rFonts w:asciiTheme="majorBidi" w:hAnsiTheme="majorBidi" w:cstheme="majorBidi"/>
          <w:sz w:val="28"/>
          <w:szCs w:val="28"/>
        </w:rPr>
        <w:t>Directing the preparation of studies and scientific research in the field of real estate investments in the Emirate with the aim of building a basic and adequate information base to make it available to those wishing to invest in the development of real estate projects in the Emirate.</w:t>
      </w:r>
    </w:p>
    <w:p w14:paraId="7C31B1EE"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4 (3) The meetings of the committee and how decisions and recommendations are taken therein shall be in accordance with what the committee decides from time to time.</w:t>
      </w:r>
    </w:p>
    <w:p w14:paraId="421833C6" w14:textId="77777777" w:rsidR="00F80725" w:rsidRDefault="00F80725" w:rsidP="00F80725">
      <w:pPr>
        <w:spacing w:line="360" w:lineRule="auto"/>
        <w:jc w:val="center"/>
        <w:rPr>
          <w:rFonts w:asciiTheme="majorBidi" w:hAnsiTheme="majorBidi" w:cstheme="majorBidi"/>
          <w:b/>
          <w:bCs/>
          <w:sz w:val="28"/>
          <w:szCs w:val="28"/>
          <w:u w:val="single"/>
        </w:rPr>
      </w:pPr>
    </w:p>
    <w:p w14:paraId="1983F737" w14:textId="41BE7195"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(5)</w:t>
      </w:r>
    </w:p>
    <w:p w14:paraId="76AFC747" w14:textId="4E2B295A"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Licensing the </w:t>
      </w:r>
      <w:r w:rsidR="005D224E"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 xml:space="preserve">evelopment </w:t>
      </w:r>
      <w:r w:rsidR="005D224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5D224E"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5D224E"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rojects and </w:t>
      </w:r>
      <w:r w:rsidR="005D224E"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 xml:space="preserve">nvestment </w:t>
      </w:r>
      <w:r w:rsidR="005D224E" w:rsidRPr="00F80725">
        <w:rPr>
          <w:rFonts w:asciiTheme="majorBidi" w:hAnsiTheme="majorBidi" w:cstheme="majorBidi"/>
          <w:b/>
          <w:bCs/>
          <w:sz w:val="28"/>
          <w:szCs w:val="28"/>
          <w:u w:val="single"/>
        </w:rPr>
        <w:t>B</w:t>
      </w:r>
      <w:r w:rsidRPr="00F80725">
        <w:rPr>
          <w:rFonts w:asciiTheme="majorBidi" w:hAnsiTheme="majorBidi" w:cstheme="majorBidi"/>
          <w:b/>
          <w:bCs/>
          <w:sz w:val="28"/>
          <w:szCs w:val="28"/>
          <w:u w:val="single"/>
        </w:rPr>
        <w:t>uildings</w:t>
      </w:r>
    </w:p>
    <w:p w14:paraId="507CE7E0"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Subject to the provisions of Article 8 of this Decree, any person wishing to develop any real estate project or investment building, within the meaning of this Decree, must obtain a prior authorization from the Ruler to do so, issued on the basis of his decision or according to a recommendation made to him by the Real Estate Projects Committee</w:t>
      </w:r>
    </w:p>
    <w:p w14:paraId="1B043C17" w14:textId="77777777" w:rsidR="00F80725" w:rsidRDefault="00F80725" w:rsidP="00F80725">
      <w:pPr>
        <w:spacing w:line="360" w:lineRule="auto"/>
        <w:jc w:val="center"/>
        <w:rPr>
          <w:rFonts w:asciiTheme="majorBidi" w:hAnsiTheme="majorBidi" w:cstheme="majorBidi"/>
          <w:b/>
          <w:bCs/>
          <w:sz w:val="28"/>
          <w:szCs w:val="28"/>
          <w:u w:val="single"/>
        </w:rPr>
      </w:pPr>
    </w:p>
    <w:p w14:paraId="62D86A98" w14:textId="35871A2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lastRenderedPageBreak/>
        <w:t>Article (6)</w:t>
      </w:r>
    </w:p>
    <w:p w14:paraId="237E2A7A" w14:textId="425459C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License </w:t>
      </w:r>
      <w:r w:rsidR="005D224E" w:rsidRPr="00F80725">
        <w:rPr>
          <w:rFonts w:asciiTheme="majorBidi" w:hAnsiTheme="majorBidi" w:cstheme="majorBidi"/>
          <w:b/>
          <w:bCs/>
          <w:sz w:val="28"/>
          <w:szCs w:val="28"/>
          <w:u w:val="single"/>
        </w:rPr>
        <w:t>A</w:t>
      </w:r>
      <w:r w:rsidRPr="00F80725">
        <w:rPr>
          <w:rFonts w:asciiTheme="majorBidi" w:hAnsiTheme="majorBidi" w:cstheme="majorBidi"/>
          <w:b/>
          <w:bCs/>
          <w:sz w:val="28"/>
          <w:szCs w:val="28"/>
          <w:u w:val="single"/>
        </w:rPr>
        <w:t xml:space="preserve">pplication and its </w:t>
      </w:r>
      <w:r w:rsidR="005D224E" w:rsidRPr="00F80725">
        <w:rPr>
          <w:rFonts w:asciiTheme="majorBidi" w:hAnsiTheme="majorBidi" w:cstheme="majorBidi"/>
          <w:b/>
          <w:bCs/>
          <w:sz w:val="28"/>
          <w:szCs w:val="28"/>
          <w:u w:val="single"/>
        </w:rPr>
        <w:t>A</w:t>
      </w:r>
      <w:r w:rsidRPr="00F80725">
        <w:rPr>
          <w:rFonts w:asciiTheme="majorBidi" w:hAnsiTheme="majorBidi" w:cstheme="majorBidi"/>
          <w:b/>
          <w:bCs/>
          <w:sz w:val="28"/>
          <w:szCs w:val="28"/>
          <w:u w:val="single"/>
        </w:rPr>
        <w:t>ttachments</w:t>
      </w:r>
    </w:p>
    <w:p w14:paraId="3A305B52"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license application for the development and construction of a real estate project or any investment building in the emirate shall be submitted to the Real Estate Projects Committee on the prescribed form and accompanied by the data and documents mentioned in that form or requested by the said committee regarding the concerned real estate project or investment building.</w:t>
      </w:r>
    </w:p>
    <w:p w14:paraId="748577BD" w14:textId="77777777" w:rsidR="00F80725" w:rsidRDefault="00F80725" w:rsidP="00F80725">
      <w:pPr>
        <w:spacing w:line="360" w:lineRule="auto"/>
        <w:jc w:val="center"/>
        <w:rPr>
          <w:rFonts w:asciiTheme="majorBidi" w:hAnsiTheme="majorBidi" w:cstheme="majorBidi"/>
          <w:b/>
          <w:bCs/>
          <w:sz w:val="28"/>
          <w:szCs w:val="28"/>
          <w:u w:val="single"/>
        </w:rPr>
      </w:pPr>
    </w:p>
    <w:p w14:paraId="6C2C19D3" w14:textId="0C820EFB"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(7)</w:t>
      </w:r>
    </w:p>
    <w:p w14:paraId="72E7A6F7" w14:textId="18297E07" w:rsidR="00540110" w:rsidRPr="00F80725" w:rsidRDefault="00540110" w:rsidP="00F80725">
      <w:pPr>
        <w:spacing w:line="360" w:lineRule="auto"/>
        <w:jc w:val="center"/>
        <w:rPr>
          <w:rFonts w:asciiTheme="majorBidi" w:hAnsiTheme="majorBidi" w:cstheme="majorBidi"/>
          <w:b/>
          <w:bCs/>
          <w:sz w:val="28"/>
          <w:szCs w:val="28"/>
        </w:rPr>
      </w:pPr>
      <w:r w:rsidRPr="00F80725">
        <w:rPr>
          <w:rFonts w:asciiTheme="majorBidi" w:hAnsiTheme="majorBidi" w:cstheme="majorBidi"/>
          <w:b/>
          <w:bCs/>
          <w:sz w:val="28"/>
          <w:szCs w:val="28"/>
          <w:u w:val="single"/>
        </w:rPr>
        <w:t xml:space="preserve">Deciding on </w:t>
      </w:r>
      <w:r w:rsidR="005D224E" w:rsidRPr="00F80725">
        <w:rPr>
          <w:rFonts w:asciiTheme="majorBidi" w:hAnsiTheme="majorBidi" w:cstheme="majorBidi"/>
          <w:b/>
          <w:bCs/>
          <w:sz w:val="28"/>
          <w:szCs w:val="28"/>
          <w:u w:val="single"/>
        </w:rPr>
        <w:t>L</w:t>
      </w:r>
      <w:r w:rsidRPr="00F80725">
        <w:rPr>
          <w:rFonts w:asciiTheme="majorBidi" w:hAnsiTheme="majorBidi" w:cstheme="majorBidi"/>
          <w:b/>
          <w:bCs/>
          <w:sz w:val="28"/>
          <w:szCs w:val="28"/>
          <w:u w:val="single"/>
        </w:rPr>
        <w:t xml:space="preserve">icensing </w:t>
      </w:r>
      <w:r w:rsidR="005D224E" w:rsidRPr="00F80725">
        <w:rPr>
          <w:rFonts w:asciiTheme="majorBidi" w:hAnsiTheme="majorBidi" w:cstheme="majorBidi"/>
          <w:b/>
          <w:bCs/>
          <w:sz w:val="28"/>
          <w:szCs w:val="28"/>
          <w:u w:val="single"/>
        </w:rPr>
        <w:t>A</w:t>
      </w:r>
      <w:r w:rsidRPr="00F80725">
        <w:rPr>
          <w:rFonts w:asciiTheme="majorBidi" w:hAnsiTheme="majorBidi" w:cstheme="majorBidi"/>
          <w:b/>
          <w:bCs/>
          <w:sz w:val="28"/>
          <w:szCs w:val="28"/>
          <w:u w:val="single"/>
        </w:rPr>
        <w:t>pplications</w:t>
      </w:r>
    </w:p>
    <w:p w14:paraId="3BFD408D"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 (1) The Real Estate Projects Committee issues its decisions in the applications submitted to it in the form of recommendations that it submits to the ruler. In the event of a recommendation to license the concerned real estate project or the concerned investment building, the recommendations of the Committee must include the appropriate conditions under which the license is issued, in each case separately;</w:t>
      </w:r>
    </w:p>
    <w:p w14:paraId="7DA22D92" w14:textId="0AD4A0F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r w:rsidR="005D224E" w:rsidRPr="00F80725">
        <w:rPr>
          <w:rFonts w:asciiTheme="majorBidi" w:hAnsiTheme="majorBidi" w:cstheme="majorBidi"/>
          <w:sz w:val="28"/>
          <w:szCs w:val="28"/>
        </w:rPr>
        <w:t xml:space="preserve"> </w:t>
      </w:r>
      <w:r w:rsidRPr="00F80725">
        <w:rPr>
          <w:rFonts w:asciiTheme="majorBidi" w:hAnsiTheme="majorBidi" w:cstheme="majorBidi"/>
          <w:sz w:val="28"/>
          <w:szCs w:val="28"/>
        </w:rPr>
        <w:t>(2) The Governor may accept, reject, or amend the recommendations of the Committee submitted to him under Article (1), or add any conditions not included in the relevant recommendation as he deems appropriate, with respect to the concerned real estate project or the concerned investment building.</w:t>
      </w:r>
    </w:p>
    <w:p w14:paraId="6B2A3BC9" w14:textId="77777777" w:rsidR="00F80725" w:rsidRDefault="00F80725" w:rsidP="00F80725">
      <w:pPr>
        <w:spacing w:line="360" w:lineRule="auto"/>
        <w:jc w:val="center"/>
        <w:rPr>
          <w:rFonts w:asciiTheme="majorBidi" w:hAnsiTheme="majorBidi" w:cstheme="majorBidi"/>
          <w:b/>
          <w:bCs/>
          <w:sz w:val="28"/>
          <w:szCs w:val="28"/>
          <w:u w:val="single"/>
        </w:rPr>
      </w:pPr>
    </w:p>
    <w:p w14:paraId="51BB3DC3" w14:textId="3F4F9595"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(8)</w:t>
      </w:r>
    </w:p>
    <w:p w14:paraId="173D4845" w14:textId="22BBC9F4" w:rsidR="00540110" w:rsidRPr="00F80725" w:rsidRDefault="005D224E"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E</w:t>
      </w:r>
      <w:r w:rsidR="00540110" w:rsidRPr="00F80725">
        <w:rPr>
          <w:rFonts w:asciiTheme="majorBidi" w:hAnsiTheme="majorBidi" w:cstheme="majorBidi"/>
          <w:b/>
          <w:bCs/>
          <w:sz w:val="28"/>
          <w:szCs w:val="28"/>
          <w:u w:val="single"/>
        </w:rPr>
        <w:t>xception</w:t>
      </w:r>
    </w:p>
    <w:p w14:paraId="7125E60F" w14:textId="14FF5C20"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conditions of Articles (5), (6) and (7) of this Decree shall not be subject to real estate projects and investment buildings implemented by the Government of Ajman by itself or in partnership with other companies or institutions under agreements concluded in the past or concluded after the effective date of this Decree with the Government of Ajman. The exception is required to be issued in writing by the ruler and in the form the ruler sees fit.</w:t>
      </w:r>
    </w:p>
    <w:p w14:paraId="32F7C1BC" w14:textId="77777777" w:rsidR="00F80725" w:rsidRDefault="00F80725" w:rsidP="00F80725">
      <w:pPr>
        <w:spacing w:line="360" w:lineRule="auto"/>
        <w:jc w:val="center"/>
        <w:rPr>
          <w:rFonts w:asciiTheme="majorBidi" w:hAnsiTheme="majorBidi" w:cstheme="majorBidi"/>
          <w:b/>
          <w:bCs/>
          <w:sz w:val="28"/>
          <w:szCs w:val="28"/>
          <w:u w:val="single"/>
        </w:rPr>
      </w:pPr>
    </w:p>
    <w:p w14:paraId="18A1820E" w14:textId="4E4472D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(9)</w:t>
      </w:r>
    </w:p>
    <w:p w14:paraId="07070D89" w14:textId="65B610F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Registration of the </w:t>
      </w:r>
      <w:r w:rsidR="005D224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5D224E"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5D224E"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 or </w:t>
      </w:r>
      <w:r w:rsidR="005D224E"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 xml:space="preserve">nvestment </w:t>
      </w:r>
      <w:r w:rsidR="005D224E" w:rsidRPr="00F80725">
        <w:rPr>
          <w:rFonts w:asciiTheme="majorBidi" w:hAnsiTheme="majorBidi" w:cstheme="majorBidi"/>
          <w:b/>
          <w:bCs/>
          <w:sz w:val="28"/>
          <w:szCs w:val="28"/>
          <w:u w:val="single"/>
        </w:rPr>
        <w:t>B</w:t>
      </w:r>
      <w:r w:rsidRPr="00F80725">
        <w:rPr>
          <w:rFonts w:asciiTheme="majorBidi" w:hAnsiTheme="majorBidi" w:cstheme="majorBidi"/>
          <w:b/>
          <w:bCs/>
          <w:sz w:val="28"/>
          <w:szCs w:val="28"/>
          <w:u w:val="single"/>
        </w:rPr>
        <w:t>uilding in the Real Estate Projects Register</w:t>
      </w:r>
    </w:p>
    <w:p w14:paraId="349EE7F5" w14:textId="4ECDF716"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concerned real estate developer, after receiving the license issued by the ruler, in accordance with the provisions of Article </w:t>
      </w:r>
      <w:r w:rsidR="005D224E" w:rsidRPr="00F80725">
        <w:rPr>
          <w:rFonts w:asciiTheme="majorBidi" w:hAnsiTheme="majorBidi" w:cstheme="majorBidi"/>
          <w:sz w:val="28"/>
          <w:szCs w:val="28"/>
        </w:rPr>
        <w:t xml:space="preserve">7 </w:t>
      </w:r>
      <w:r w:rsidRPr="00F80725">
        <w:rPr>
          <w:rFonts w:asciiTheme="majorBidi" w:hAnsiTheme="majorBidi" w:cstheme="majorBidi"/>
          <w:sz w:val="28"/>
          <w:szCs w:val="28"/>
        </w:rPr>
        <w:t xml:space="preserve">(2) above, must submit an application to the Land Department to register the concerned real estate project or the concerned investment building, as the case may be, in the real estate projects register. No person may start developing a real estate project </w:t>
      </w:r>
      <w:r w:rsidR="005D224E" w:rsidRPr="00F80725">
        <w:rPr>
          <w:rFonts w:asciiTheme="majorBidi" w:hAnsiTheme="majorBidi" w:cstheme="majorBidi"/>
          <w:sz w:val="28"/>
          <w:szCs w:val="28"/>
        </w:rPr>
        <w:t>o</w:t>
      </w:r>
      <w:r w:rsidRPr="00F80725">
        <w:rPr>
          <w:rFonts w:asciiTheme="majorBidi" w:hAnsiTheme="majorBidi" w:cstheme="majorBidi"/>
          <w:sz w:val="28"/>
          <w:szCs w:val="28"/>
        </w:rPr>
        <w:t xml:space="preserve">r an investment building, advertising in the local or foreign media, or participating in local or foreign exhibitions to promote the sale of real estate units in the concerned real estate project or investment building, </w:t>
      </w:r>
      <w:r w:rsidRPr="00F80725">
        <w:rPr>
          <w:rFonts w:asciiTheme="majorBidi" w:hAnsiTheme="majorBidi" w:cstheme="majorBidi"/>
          <w:sz w:val="28"/>
          <w:szCs w:val="28"/>
        </w:rPr>
        <w:lastRenderedPageBreak/>
        <w:t>only after the relevant real estate project or investment building is registered in the real estate projects register.</w:t>
      </w:r>
    </w:p>
    <w:p w14:paraId="7A5A047B" w14:textId="77777777" w:rsidR="00F80725" w:rsidRDefault="00F80725" w:rsidP="00F80725">
      <w:pPr>
        <w:spacing w:line="360" w:lineRule="auto"/>
        <w:jc w:val="center"/>
        <w:rPr>
          <w:rFonts w:asciiTheme="majorBidi" w:hAnsiTheme="majorBidi" w:cstheme="majorBidi"/>
          <w:b/>
          <w:bCs/>
          <w:sz w:val="28"/>
          <w:szCs w:val="28"/>
          <w:u w:val="single"/>
        </w:rPr>
      </w:pPr>
    </w:p>
    <w:p w14:paraId="4F357BC4" w14:textId="65D01246"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(10)</w:t>
      </w:r>
    </w:p>
    <w:p w14:paraId="51D9FF45" w14:textId="0F27A98B"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Real </w:t>
      </w:r>
      <w:r w:rsidR="005D224E"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5D224E"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rojects </w:t>
      </w:r>
      <w:r w:rsidR="005D224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egister</w:t>
      </w:r>
    </w:p>
    <w:p w14:paraId="3322D794" w14:textId="3655927E"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10</w:t>
      </w:r>
      <w:r w:rsidR="005D224E" w:rsidRPr="00F80725">
        <w:rPr>
          <w:rFonts w:asciiTheme="majorBidi" w:hAnsiTheme="majorBidi" w:cstheme="majorBidi"/>
          <w:sz w:val="28"/>
          <w:szCs w:val="28"/>
        </w:rPr>
        <w:t xml:space="preserve"> </w:t>
      </w:r>
      <w:r w:rsidRPr="00F80725">
        <w:rPr>
          <w:rFonts w:asciiTheme="majorBidi" w:hAnsiTheme="majorBidi" w:cstheme="majorBidi"/>
          <w:sz w:val="28"/>
          <w:szCs w:val="28"/>
        </w:rPr>
        <w:t>(1) The Registrar shall allocate a special record in the prescribed form called “Real Estate Projects Register” in which the names and data of real estate projects and investment buildings licensed under the provisions of this Decree shall be entered in writing and data, as well as the names of real estate unit owners and their monopoly tenants, their real estate unit numbers and descriptions, and the actions that take place in connection with the transfer of their ownership , from time to time, in addition to any additional data that the Registrar deems important to be recorded in the said record.</w:t>
      </w:r>
    </w:p>
    <w:p w14:paraId="5AB5169D" w14:textId="0BE1AB8A"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10</w:t>
      </w:r>
      <w:r w:rsidR="005D224E" w:rsidRPr="00F80725">
        <w:rPr>
          <w:rFonts w:asciiTheme="majorBidi" w:hAnsiTheme="majorBidi" w:cstheme="majorBidi"/>
          <w:sz w:val="28"/>
          <w:szCs w:val="28"/>
        </w:rPr>
        <w:t xml:space="preserve"> </w:t>
      </w:r>
      <w:r w:rsidRPr="00F80725">
        <w:rPr>
          <w:rFonts w:asciiTheme="majorBidi" w:hAnsiTheme="majorBidi" w:cstheme="majorBidi"/>
          <w:sz w:val="28"/>
          <w:szCs w:val="28"/>
        </w:rPr>
        <w:t>(2) The head of the Land Department shall issue, within two months from the date this decree comes into force, a regulation regulating the procedures and justifications for registration in the real estate projects register.</w:t>
      </w:r>
    </w:p>
    <w:p w14:paraId="70317AAC" w14:textId="6B7E96B6"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10</w:t>
      </w:r>
      <w:r w:rsidR="005D224E"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(3) The register of real estate projects shall be kept within the Land Department and it is prohibited to transfer it outside the Land Department, provided that any interested party and any person of legal capacity may obtain an extract or photocopy </w:t>
      </w:r>
      <w:r w:rsidRPr="00F80725">
        <w:rPr>
          <w:rFonts w:asciiTheme="majorBidi" w:hAnsiTheme="majorBidi" w:cstheme="majorBidi"/>
          <w:sz w:val="28"/>
          <w:szCs w:val="28"/>
        </w:rPr>
        <w:lastRenderedPageBreak/>
        <w:t>of the data registered in the register in accordance with the established rules and after paying the prescribed fees.</w:t>
      </w:r>
    </w:p>
    <w:p w14:paraId="2277C5AA" w14:textId="77777777" w:rsidR="00F80725" w:rsidRDefault="00F80725" w:rsidP="00F80725">
      <w:pPr>
        <w:spacing w:line="360" w:lineRule="auto"/>
        <w:jc w:val="center"/>
        <w:rPr>
          <w:rFonts w:asciiTheme="majorBidi" w:hAnsiTheme="majorBidi" w:cstheme="majorBidi"/>
          <w:b/>
          <w:bCs/>
          <w:sz w:val="28"/>
          <w:szCs w:val="28"/>
          <w:u w:val="single"/>
        </w:rPr>
      </w:pPr>
    </w:p>
    <w:p w14:paraId="353BF911" w14:textId="6A6AE8F4"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(11)</w:t>
      </w:r>
    </w:p>
    <w:p w14:paraId="58CEE042" w14:textId="738EEC9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Requirements for the </w:t>
      </w:r>
      <w:r w:rsidR="005D224E" w:rsidRPr="00F80725">
        <w:rPr>
          <w:rFonts w:asciiTheme="majorBidi" w:hAnsiTheme="majorBidi" w:cstheme="majorBidi"/>
          <w:b/>
          <w:bCs/>
          <w:sz w:val="28"/>
          <w:szCs w:val="28"/>
          <w:u w:val="single"/>
        </w:rPr>
        <w:t>A</w:t>
      </w:r>
      <w:r w:rsidRPr="00F80725">
        <w:rPr>
          <w:rFonts w:asciiTheme="majorBidi" w:hAnsiTheme="majorBidi" w:cstheme="majorBidi"/>
          <w:b/>
          <w:bCs/>
          <w:sz w:val="28"/>
          <w:szCs w:val="28"/>
          <w:u w:val="single"/>
        </w:rPr>
        <w:t xml:space="preserve">pplication for </w:t>
      </w:r>
      <w:r w:rsidR="005D224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egistration in the </w:t>
      </w:r>
      <w:r w:rsidR="005D224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egistry</w:t>
      </w:r>
    </w:p>
    <w:p w14:paraId="137E3113" w14:textId="1CC08AA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An application for the registration of a real estate project or investment building in the register shall be submitted to the Land Department on the prescribed form, and the following documents shall be attached to it</w:t>
      </w:r>
      <w:r w:rsidR="005D224E" w:rsidRPr="00F80725">
        <w:rPr>
          <w:rFonts w:asciiTheme="majorBidi" w:hAnsiTheme="majorBidi" w:cstheme="majorBidi"/>
          <w:sz w:val="28"/>
          <w:szCs w:val="28"/>
        </w:rPr>
        <w:t>:</w:t>
      </w:r>
    </w:p>
    <w:p w14:paraId="6B2D6B5C" w14:textId="6618AC3E"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A title deed or other official document approved by the department proving that the land on which the project will be built or on which the investment building will be built is owned by the applicant or that he has the right to dispose of it, in kind, for benefit and exploitation, in accordance with the laws in force in the emirate</w:t>
      </w:r>
    </w:p>
    <w:p w14:paraId="487C90DF" w14:textId="12FC1032"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final engineering plans for the real estate units and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that make up the concerned real estate project or those included in the concerned investment building</w:t>
      </w:r>
    </w:p>
    <w:p w14:paraId="6DCE9CF1" w14:textId="6FF4C9E3"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A financial statement certified by a certified auditor showing the total cost of constructing the real estate project or investment building, the details of that cost and the details of the financial resources that the applicant will rely on to meet that financial cost, including the selling prices of real estate units of </w:t>
      </w:r>
      <w:r w:rsidRPr="00F80725">
        <w:rPr>
          <w:rFonts w:asciiTheme="majorBidi" w:hAnsiTheme="majorBidi" w:cstheme="majorBidi"/>
          <w:sz w:val="28"/>
          <w:szCs w:val="28"/>
        </w:rPr>
        <w:lastRenderedPageBreak/>
        <w:t>various types, and the expected financial flow program from Payments for the purchase of real estate units</w:t>
      </w:r>
    </w:p>
    <w:p w14:paraId="2A67B2E7" w14:textId="773B985D"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The timetable for the implementation of the project, including the approximate dates for the buyers’ delivery of the real estate units that they purchased from the real estate developer</w:t>
      </w:r>
    </w:p>
    <w:p w14:paraId="67470A61" w14:textId="49E438EE"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A sample sale contract that includes the terms of selling real estate units, the amount and dates of the payments due from the buyer, the expected date of delivery of all real estate units or any group or groups of them, and penalties for delaying their delivery, for the approval of that form by the Lands and Municipality Department as per the rules and after payment of the prescribed fees</w:t>
      </w:r>
    </w:p>
    <w:p w14:paraId="2B660980" w14:textId="1585BE66" w:rsidR="00540110" w:rsidRPr="00F80725" w:rsidRDefault="00540110" w:rsidP="00F80725">
      <w:pPr>
        <w:pStyle w:val="ListParagraph"/>
        <w:numPr>
          <w:ilvl w:val="0"/>
          <w:numId w:val="2"/>
        </w:numPr>
        <w:spacing w:line="360" w:lineRule="auto"/>
        <w:rPr>
          <w:rFonts w:asciiTheme="majorBidi" w:hAnsiTheme="majorBidi" w:cstheme="majorBidi"/>
          <w:sz w:val="28"/>
          <w:szCs w:val="28"/>
        </w:rPr>
      </w:pPr>
      <w:r w:rsidRPr="00F80725">
        <w:rPr>
          <w:rFonts w:asciiTheme="majorBidi" w:hAnsiTheme="majorBidi" w:cstheme="majorBidi"/>
          <w:sz w:val="28"/>
          <w:szCs w:val="28"/>
        </w:rPr>
        <w:t>An application for the prescribed form to open the escrow account for the concerned project or the concerned investment building, provided that this form be accompanied by a written undertaking from the real estate developer expressly confirming it</w:t>
      </w:r>
      <w:r w:rsidR="00923DFE" w:rsidRPr="00F80725">
        <w:rPr>
          <w:rFonts w:asciiTheme="majorBidi" w:hAnsiTheme="majorBidi" w:cstheme="majorBidi"/>
          <w:sz w:val="28"/>
          <w:szCs w:val="28"/>
        </w:rPr>
        <w:t>:</w:t>
      </w:r>
    </w:p>
    <w:p w14:paraId="52D4B520" w14:textId="12BD8D7F" w:rsidR="00540110" w:rsidRPr="00F80725" w:rsidRDefault="00923DFE"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H</w:t>
      </w:r>
      <w:r w:rsidR="00540110" w:rsidRPr="00F80725">
        <w:rPr>
          <w:rFonts w:asciiTheme="majorBidi" w:hAnsiTheme="majorBidi" w:cstheme="majorBidi"/>
          <w:sz w:val="28"/>
          <w:szCs w:val="28"/>
        </w:rPr>
        <w:t xml:space="preserve">is obligation to deposit the amount of any loan he obtains to finance the concerned real estate project or the concerned investment building, in addition to all the amounts of installments that </w:t>
      </w:r>
      <w:r w:rsidRPr="00F80725">
        <w:rPr>
          <w:rFonts w:asciiTheme="majorBidi" w:hAnsiTheme="majorBidi" w:cstheme="majorBidi"/>
          <w:sz w:val="28"/>
          <w:szCs w:val="28"/>
        </w:rPr>
        <w:t>the b</w:t>
      </w:r>
      <w:r w:rsidR="00540110" w:rsidRPr="00F80725">
        <w:rPr>
          <w:rFonts w:asciiTheme="majorBidi" w:hAnsiTheme="majorBidi" w:cstheme="majorBidi"/>
          <w:sz w:val="28"/>
          <w:szCs w:val="28"/>
        </w:rPr>
        <w:t>uyers will pay for the real estate units in the escrow account;</w:t>
      </w:r>
    </w:p>
    <w:p w14:paraId="453570F4" w14:textId="72A83004" w:rsidR="00540110" w:rsidRPr="00F80725" w:rsidRDefault="00540110"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He will use all withdrawals from that account exclusively for the purposes of implementing and completing the concerned real estate project or </w:t>
      </w:r>
      <w:r w:rsidRPr="00F80725">
        <w:rPr>
          <w:rFonts w:asciiTheme="majorBidi" w:hAnsiTheme="majorBidi" w:cstheme="majorBidi"/>
          <w:sz w:val="28"/>
          <w:szCs w:val="28"/>
        </w:rPr>
        <w:lastRenderedPageBreak/>
        <w:t>investment building and to repay the loan that the land and investment building or the real estate project on which it is based has been mortgaged as a security for its payment.</w:t>
      </w:r>
    </w:p>
    <w:p w14:paraId="2E3B22CC" w14:textId="16364C80" w:rsidR="00540110" w:rsidRPr="00F80725" w:rsidRDefault="00540110"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His obligation, in the event of mortgaging the land in favor of any bank or other financing entity, to hand over the relevant real estate unit to its purchaser, upon receipt of its price in full, completely free of any mortgages or financial burdens in favor of any third party.</w:t>
      </w:r>
    </w:p>
    <w:p w14:paraId="2DB2C400" w14:textId="2808721F" w:rsidR="00540110" w:rsidRPr="00F80725" w:rsidRDefault="00540110"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His commitment to provide the Land Department with an original or a certified copy of the escrow account agreement concluded between the concerned real estate developer and a bank licensed in the country (in its capacity as the said account custodian), and such agreement must expressly include the approval of the concerned account custodian</w:t>
      </w:r>
      <w:r w:rsidR="00923DFE" w:rsidRPr="00F80725">
        <w:rPr>
          <w:rFonts w:asciiTheme="majorBidi" w:hAnsiTheme="majorBidi" w:cstheme="majorBidi"/>
          <w:sz w:val="28"/>
          <w:szCs w:val="28"/>
        </w:rPr>
        <w:t xml:space="preserve"> on the following</w:t>
      </w:r>
      <w:r w:rsidRPr="00F80725">
        <w:rPr>
          <w:rFonts w:asciiTheme="majorBidi" w:hAnsiTheme="majorBidi" w:cstheme="majorBidi"/>
          <w:sz w:val="28"/>
          <w:szCs w:val="28"/>
        </w:rPr>
        <w:t>:</w:t>
      </w:r>
    </w:p>
    <w:p w14:paraId="3E161050" w14:textId="45913DB6" w:rsidR="00540110" w:rsidRPr="00F80725" w:rsidRDefault="00923DFE" w:rsidP="00F80725">
      <w:pPr>
        <w:pStyle w:val="ListParagraph"/>
        <w:numPr>
          <w:ilvl w:val="0"/>
          <w:numId w:val="4"/>
        </w:numPr>
        <w:spacing w:line="360" w:lineRule="auto"/>
        <w:rPr>
          <w:rFonts w:asciiTheme="majorBidi" w:hAnsiTheme="majorBidi" w:cstheme="majorBidi"/>
          <w:sz w:val="28"/>
          <w:szCs w:val="28"/>
        </w:rPr>
      </w:pPr>
      <w:r w:rsidRPr="00F80725">
        <w:rPr>
          <w:rFonts w:asciiTheme="majorBidi" w:hAnsiTheme="majorBidi" w:cstheme="majorBidi"/>
          <w:sz w:val="28"/>
          <w:szCs w:val="28"/>
        </w:rPr>
        <w:t>P</w:t>
      </w:r>
      <w:r w:rsidR="00540110" w:rsidRPr="00F80725">
        <w:rPr>
          <w:rFonts w:asciiTheme="majorBidi" w:hAnsiTheme="majorBidi" w:cstheme="majorBidi"/>
          <w:sz w:val="28"/>
          <w:szCs w:val="28"/>
        </w:rPr>
        <w:t>rovid</w:t>
      </w:r>
      <w:r w:rsidRPr="00F80725">
        <w:rPr>
          <w:rFonts w:asciiTheme="majorBidi" w:hAnsiTheme="majorBidi" w:cstheme="majorBidi"/>
          <w:sz w:val="28"/>
          <w:szCs w:val="28"/>
        </w:rPr>
        <w:t>ing</w:t>
      </w:r>
      <w:r w:rsidR="00540110" w:rsidRPr="00F80725">
        <w:rPr>
          <w:rFonts w:asciiTheme="majorBidi" w:hAnsiTheme="majorBidi" w:cstheme="majorBidi"/>
          <w:sz w:val="28"/>
          <w:szCs w:val="28"/>
        </w:rPr>
        <w:t xml:space="preserve"> the Land Department with periodic statements of revenues and payments from the escrow account and any data or information as may be required by the Land Department, at any time;</w:t>
      </w:r>
    </w:p>
    <w:p w14:paraId="6F7C9E82" w14:textId="36AEC9C5" w:rsidR="00540110" w:rsidRPr="00F80725" w:rsidRDefault="00540110" w:rsidP="00F80725">
      <w:pPr>
        <w:pStyle w:val="ListParagraph"/>
        <w:numPr>
          <w:ilvl w:val="0"/>
          <w:numId w:val="4"/>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right of the Land Department to refuse to approve the withdrawal of any amount from the escrow account or stop its disbursement in the event of any emergency circumstances that may lead to the non-completion of the concerned real estate project or the concerned investment building, in addition to the right of the Land Department to compel the account custodian to take any measures it may deem </w:t>
      </w:r>
      <w:r w:rsidRPr="00F80725">
        <w:rPr>
          <w:rFonts w:asciiTheme="majorBidi" w:hAnsiTheme="majorBidi" w:cstheme="majorBidi"/>
          <w:sz w:val="28"/>
          <w:szCs w:val="28"/>
        </w:rPr>
        <w:lastRenderedPageBreak/>
        <w:t>necessary. To preserve the rights of buyers and to ensure either the completion of the relevant real estate project or the concerned investment building, or the return of all amounts received by the real estate developer from those buyers.</w:t>
      </w:r>
    </w:p>
    <w:p w14:paraId="237DF811" w14:textId="25892580" w:rsidR="00540110" w:rsidRPr="00F80725" w:rsidRDefault="00923DFE" w:rsidP="00F80725">
      <w:pPr>
        <w:pStyle w:val="ListParagraph"/>
        <w:numPr>
          <w:ilvl w:val="0"/>
          <w:numId w:val="4"/>
        </w:numPr>
        <w:spacing w:line="360" w:lineRule="auto"/>
        <w:rPr>
          <w:rFonts w:asciiTheme="majorBidi" w:hAnsiTheme="majorBidi" w:cstheme="majorBidi"/>
          <w:sz w:val="28"/>
          <w:szCs w:val="28"/>
        </w:rPr>
      </w:pPr>
      <w:r w:rsidRPr="00F80725">
        <w:rPr>
          <w:rFonts w:asciiTheme="majorBidi" w:hAnsiTheme="majorBidi" w:cstheme="majorBidi"/>
          <w:sz w:val="28"/>
          <w:szCs w:val="28"/>
        </w:rPr>
        <w:t>W</w:t>
      </w:r>
      <w:r w:rsidR="00540110" w:rsidRPr="00F80725">
        <w:rPr>
          <w:rFonts w:asciiTheme="majorBidi" w:hAnsiTheme="majorBidi" w:cstheme="majorBidi"/>
          <w:sz w:val="28"/>
          <w:szCs w:val="28"/>
        </w:rPr>
        <w:t>ithhold</w:t>
      </w:r>
      <w:r w:rsidRPr="00F80725">
        <w:rPr>
          <w:rFonts w:asciiTheme="majorBidi" w:hAnsiTheme="majorBidi" w:cstheme="majorBidi"/>
          <w:sz w:val="28"/>
          <w:szCs w:val="28"/>
        </w:rPr>
        <w:t xml:space="preserve">ing </w:t>
      </w:r>
      <w:r w:rsidR="00540110" w:rsidRPr="00F80725">
        <w:rPr>
          <w:rFonts w:asciiTheme="majorBidi" w:hAnsiTheme="majorBidi" w:cstheme="majorBidi"/>
          <w:sz w:val="28"/>
          <w:szCs w:val="28"/>
        </w:rPr>
        <w:t>5% of the total value of the construction cost of the concerned real estate project or investment building at the time of the municipality’s issuance of the project or building completion certificate, and to refrain from disbursing the said reserved percentage to the real estate developer until after a full year has elapsed from the date of issuance of the project or building completion certificate investment or until he receives a written message from the Director General agreeing to disburse the said percentage to the concerned real estate developer.</w:t>
      </w:r>
    </w:p>
    <w:p w14:paraId="4EECE920" w14:textId="74D7EBA7" w:rsidR="00540110" w:rsidRPr="00F80725" w:rsidRDefault="00540110"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That he will not advertise in the various media about the sale of real estate units or contract for their sale or participate in local or foreign exhibitions to promote the sale of real estate units in his real estate project or investment building off-plan before obtaining the written approval of the Land Department to issue the relevant advertisement;</w:t>
      </w:r>
    </w:p>
    <w:p w14:paraId="71B862D0" w14:textId="02AAA9FF" w:rsidR="00540110" w:rsidRPr="00F80725" w:rsidRDefault="00540110" w:rsidP="00F80725">
      <w:pPr>
        <w:pStyle w:val="ListParagraph"/>
        <w:numPr>
          <w:ilvl w:val="0"/>
          <w:numId w:val="3"/>
        </w:numPr>
        <w:spacing w:line="360" w:lineRule="auto"/>
        <w:rPr>
          <w:rFonts w:asciiTheme="majorBidi" w:hAnsiTheme="majorBidi" w:cstheme="majorBidi"/>
          <w:sz w:val="28"/>
          <w:szCs w:val="28"/>
        </w:rPr>
      </w:pPr>
      <w:r w:rsidRPr="00F80725">
        <w:rPr>
          <w:rFonts w:asciiTheme="majorBidi" w:hAnsiTheme="majorBidi" w:cstheme="majorBidi"/>
          <w:sz w:val="28"/>
          <w:szCs w:val="28"/>
        </w:rPr>
        <w:t>He will only use the sales contract form approved by the Land Department when selling real estate units in the concerned real estate project or in the concerned investment building.</w:t>
      </w:r>
    </w:p>
    <w:p w14:paraId="1BC36276" w14:textId="77777777" w:rsidR="00F80725" w:rsidRDefault="00F80725" w:rsidP="00F80725">
      <w:pPr>
        <w:spacing w:line="360" w:lineRule="auto"/>
        <w:jc w:val="center"/>
        <w:rPr>
          <w:rFonts w:asciiTheme="majorBidi" w:hAnsiTheme="majorBidi" w:cstheme="majorBidi"/>
          <w:b/>
          <w:bCs/>
          <w:sz w:val="28"/>
          <w:szCs w:val="28"/>
          <w:u w:val="single"/>
        </w:rPr>
      </w:pPr>
    </w:p>
    <w:p w14:paraId="49B3BEDF" w14:textId="67E6C93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(12)</w:t>
      </w:r>
    </w:p>
    <w:p w14:paraId="0FAE4DDA" w14:textId="6742EE4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The </w:t>
      </w:r>
      <w:r w:rsidR="00923DFE" w:rsidRPr="00F80725">
        <w:rPr>
          <w:rFonts w:asciiTheme="majorBidi" w:hAnsiTheme="majorBidi" w:cstheme="majorBidi"/>
          <w:b/>
          <w:bCs/>
          <w:sz w:val="28"/>
          <w:szCs w:val="28"/>
          <w:u w:val="single"/>
        </w:rPr>
        <w:t>S</w:t>
      </w:r>
      <w:r w:rsidRPr="00F80725">
        <w:rPr>
          <w:rFonts w:asciiTheme="majorBidi" w:hAnsiTheme="majorBidi" w:cstheme="majorBidi"/>
          <w:b/>
          <w:bCs/>
          <w:sz w:val="28"/>
          <w:szCs w:val="28"/>
          <w:u w:val="single"/>
        </w:rPr>
        <w:t xml:space="preserve">ystem for </w:t>
      </w:r>
      <w:r w:rsidR="00923DF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egistering the </w:t>
      </w:r>
      <w:r w:rsidR="00923DF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923DFE"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923DFE"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 in the </w:t>
      </w:r>
      <w:r w:rsidR="00923DF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923DFE"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923DFE"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rojects </w:t>
      </w:r>
      <w:r w:rsidR="00923DFE"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egistry</w:t>
      </w:r>
    </w:p>
    <w:p w14:paraId="2CED59B2" w14:textId="05670C7C"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When registering a real estate project in the real estate projects registry, the registrar must give the relevant real estate project a specific name and then</w:t>
      </w:r>
      <w:r w:rsidR="007104B7" w:rsidRPr="00F80725">
        <w:rPr>
          <w:rFonts w:asciiTheme="majorBidi" w:hAnsiTheme="majorBidi" w:cstheme="majorBidi"/>
          <w:sz w:val="28"/>
          <w:szCs w:val="28"/>
        </w:rPr>
        <w:t xml:space="preserve"> he shall do the following</w:t>
      </w:r>
      <w:r w:rsidRPr="00F80725">
        <w:rPr>
          <w:rFonts w:asciiTheme="majorBidi" w:hAnsiTheme="majorBidi" w:cstheme="majorBidi"/>
          <w:sz w:val="28"/>
          <w:szCs w:val="28"/>
        </w:rPr>
        <w:t>:</w:t>
      </w:r>
    </w:p>
    <w:p w14:paraId="2896CFAB" w14:textId="3CF81841" w:rsidR="00540110" w:rsidRPr="00F80725" w:rsidRDefault="007104B7"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t>A</w:t>
      </w:r>
      <w:r w:rsidR="00540110" w:rsidRPr="00F80725">
        <w:rPr>
          <w:rFonts w:asciiTheme="majorBidi" w:hAnsiTheme="majorBidi" w:cstheme="majorBidi"/>
          <w:sz w:val="28"/>
          <w:szCs w:val="28"/>
        </w:rPr>
        <w:t>llocating</w:t>
      </w:r>
      <w:r w:rsidRPr="00F80725">
        <w:rPr>
          <w:rFonts w:asciiTheme="majorBidi" w:hAnsiTheme="majorBidi" w:cstheme="majorBidi"/>
          <w:sz w:val="28"/>
          <w:szCs w:val="28"/>
        </w:rPr>
        <w:t xml:space="preserve"> </w:t>
      </w:r>
      <w:r w:rsidR="00540110" w:rsidRPr="00F80725">
        <w:rPr>
          <w:rFonts w:asciiTheme="majorBidi" w:hAnsiTheme="majorBidi" w:cstheme="majorBidi"/>
          <w:sz w:val="28"/>
          <w:szCs w:val="28"/>
        </w:rPr>
        <w:t>a new in-kind page in the real estate projects register in the name of the relevant real estate project</w:t>
      </w:r>
    </w:p>
    <w:p w14:paraId="3CA989F8" w14:textId="065B94B0" w:rsidR="00540110" w:rsidRPr="00F80725" w:rsidRDefault="007104B7"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t>O</w:t>
      </w:r>
      <w:r w:rsidR="00540110" w:rsidRPr="00F80725">
        <w:rPr>
          <w:rFonts w:asciiTheme="majorBidi" w:hAnsiTheme="majorBidi" w:cstheme="majorBidi"/>
          <w:sz w:val="28"/>
          <w:szCs w:val="28"/>
        </w:rPr>
        <w:t>pen</w:t>
      </w:r>
      <w:r w:rsidRPr="00F80725">
        <w:rPr>
          <w:rFonts w:asciiTheme="majorBidi" w:hAnsiTheme="majorBidi" w:cstheme="majorBidi"/>
          <w:sz w:val="28"/>
          <w:szCs w:val="28"/>
        </w:rPr>
        <w:t xml:space="preserve">ing </w:t>
      </w:r>
      <w:r w:rsidR="00540110" w:rsidRPr="00F80725">
        <w:rPr>
          <w:rFonts w:asciiTheme="majorBidi" w:hAnsiTheme="majorBidi" w:cstheme="majorBidi"/>
          <w:sz w:val="28"/>
          <w:szCs w:val="28"/>
        </w:rPr>
        <w:t>a special file in the name of that project to be kept in the Land Department;</w:t>
      </w:r>
    </w:p>
    <w:p w14:paraId="4F1EC76F" w14:textId="504613A9" w:rsidR="00540110" w:rsidRPr="00F80725" w:rsidRDefault="00540110"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t>Completing the registration procedures as prescribed and issuing a certificate for the real estate project being registered in the real estate projects registry;</w:t>
      </w:r>
    </w:p>
    <w:p w14:paraId="6AD5CD15" w14:textId="25136F1E" w:rsidR="00540110" w:rsidRPr="00F80725" w:rsidRDefault="007104B7"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t>A</w:t>
      </w:r>
      <w:r w:rsidR="00540110" w:rsidRPr="00F80725">
        <w:rPr>
          <w:rFonts w:asciiTheme="majorBidi" w:hAnsiTheme="majorBidi" w:cstheme="majorBidi"/>
          <w:sz w:val="28"/>
          <w:szCs w:val="28"/>
        </w:rPr>
        <w:t>mending</w:t>
      </w:r>
      <w:r w:rsidRPr="00F80725">
        <w:rPr>
          <w:rFonts w:asciiTheme="majorBidi" w:hAnsiTheme="majorBidi" w:cstheme="majorBidi"/>
          <w:sz w:val="28"/>
          <w:szCs w:val="28"/>
        </w:rPr>
        <w:t xml:space="preserve"> </w:t>
      </w:r>
      <w:r w:rsidR="00540110" w:rsidRPr="00F80725">
        <w:rPr>
          <w:rFonts w:asciiTheme="majorBidi" w:hAnsiTheme="majorBidi" w:cstheme="majorBidi"/>
          <w:sz w:val="28"/>
          <w:szCs w:val="28"/>
        </w:rPr>
        <w:t>the original data shown in the land registry regarding the plot of land or plots of land on which the real estate project will be established by entering a written visa in the land registry according to which the plot of land or plots of land on which the concerned real estate project will be built becomes jointly owned and subject to common use by all Owners of real estate units, of all types, included in the relevant real estate project;</w:t>
      </w:r>
    </w:p>
    <w:p w14:paraId="27297DB7" w14:textId="6766BB3A" w:rsidR="00540110" w:rsidRPr="00F80725" w:rsidRDefault="007104B7"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A</w:t>
      </w:r>
      <w:r w:rsidR="00540110" w:rsidRPr="00F80725">
        <w:rPr>
          <w:rFonts w:asciiTheme="majorBidi" w:hAnsiTheme="majorBidi" w:cstheme="majorBidi"/>
          <w:sz w:val="28"/>
          <w:szCs w:val="28"/>
        </w:rPr>
        <w:t>mend</w:t>
      </w:r>
      <w:r w:rsidRPr="00F80725">
        <w:rPr>
          <w:rFonts w:asciiTheme="majorBidi" w:hAnsiTheme="majorBidi" w:cstheme="majorBidi"/>
          <w:sz w:val="28"/>
          <w:szCs w:val="28"/>
        </w:rPr>
        <w:t xml:space="preserve">ing </w:t>
      </w:r>
      <w:r w:rsidR="00540110" w:rsidRPr="00F80725">
        <w:rPr>
          <w:rFonts w:asciiTheme="majorBidi" w:hAnsiTheme="majorBidi" w:cstheme="majorBidi"/>
          <w:sz w:val="28"/>
          <w:szCs w:val="28"/>
        </w:rPr>
        <w:t>the capacity of the owner of the plot of land or the owners of the plots of land, as the case may be, and to register the name of the applicant as a real estate developer for the relevant real estate project; and</w:t>
      </w:r>
    </w:p>
    <w:p w14:paraId="7DC89C49" w14:textId="2EE1F88E" w:rsidR="00540110" w:rsidRPr="00F80725" w:rsidRDefault="007104B7" w:rsidP="00F80725">
      <w:pPr>
        <w:pStyle w:val="ListParagraph"/>
        <w:numPr>
          <w:ilvl w:val="0"/>
          <w:numId w:val="5"/>
        </w:numPr>
        <w:spacing w:line="360" w:lineRule="auto"/>
        <w:rPr>
          <w:rFonts w:asciiTheme="majorBidi" w:hAnsiTheme="majorBidi" w:cstheme="majorBidi"/>
          <w:sz w:val="28"/>
          <w:szCs w:val="28"/>
        </w:rPr>
      </w:pPr>
      <w:r w:rsidRPr="00F80725">
        <w:rPr>
          <w:rFonts w:asciiTheme="majorBidi" w:hAnsiTheme="majorBidi" w:cstheme="majorBidi"/>
          <w:sz w:val="28"/>
          <w:szCs w:val="28"/>
        </w:rPr>
        <w:t>O</w:t>
      </w:r>
      <w:r w:rsidR="00540110" w:rsidRPr="00F80725">
        <w:rPr>
          <w:rFonts w:asciiTheme="majorBidi" w:hAnsiTheme="majorBidi" w:cstheme="majorBidi"/>
          <w:sz w:val="28"/>
          <w:szCs w:val="28"/>
        </w:rPr>
        <w:t>rder</w:t>
      </w:r>
      <w:r w:rsidRPr="00F80725">
        <w:rPr>
          <w:rFonts w:asciiTheme="majorBidi" w:hAnsiTheme="majorBidi" w:cstheme="majorBidi"/>
          <w:sz w:val="28"/>
          <w:szCs w:val="28"/>
        </w:rPr>
        <w:t xml:space="preserve">ing </w:t>
      </w:r>
      <w:r w:rsidR="00540110" w:rsidRPr="00F80725">
        <w:rPr>
          <w:rFonts w:asciiTheme="majorBidi" w:hAnsiTheme="majorBidi" w:cstheme="majorBidi"/>
          <w:sz w:val="28"/>
          <w:szCs w:val="28"/>
        </w:rPr>
        <w:t>the competent authority to prepare a map that includes the data of the real estate units that make up the concerned real estate project and to hand the concerned real estate developer a copy of that map after paying the prescribed fees. The second original copy of the map mentioned in the relevant real estate project file shall be kept with the Land Department, with the aforementioned map marked as being an integral part of the title deed of any real estate unit in the concerned real estate project.</w:t>
      </w:r>
    </w:p>
    <w:p w14:paraId="2293E095" w14:textId="77777777" w:rsidR="00F80725" w:rsidRDefault="00F80725" w:rsidP="00F80725">
      <w:pPr>
        <w:spacing w:line="360" w:lineRule="auto"/>
        <w:jc w:val="center"/>
        <w:rPr>
          <w:rFonts w:asciiTheme="majorBidi" w:hAnsiTheme="majorBidi" w:cstheme="majorBidi"/>
          <w:b/>
          <w:bCs/>
          <w:sz w:val="28"/>
          <w:szCs w:val="28"/>
          <w:u w:val="single"/>
        </w:rPr>
      </w:pPr>
    </w:p>
    <w:p w14:paraId="14208F50" w14:textId="31A503E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(13)</w:t>
      </w:r>
    </w:p>
    <w:p w14:paraId="4026AE07" w14:textId="6D51BB0E"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The </w:t>
      </w:r>
      <w:r w:rsidR="007104B7" w:rsidRPr="00F80725">
        <w:rPr>
          <w:rFonts w:asciiTheme="majorBidi" w:hAnsiTheme="majorBidi" w:cstheme="majorBidi"/>
          <w:b/>
          <w:bCs/>
          <w:sz w:val="28"/>
          <w:szCs w:val="28"/>
          <w:u w:val="single"/>
        </w:rPr>
        <w:t>S</w:t>
      </w:r>
      <w:r w:rsidRPr="00F80725">
        <w:rPr>
          <w:rFonts w:asciiTheme="majorBidi" w:hAnsiTheme="majorBidi" w:cstheme="majorBidi"/>
          <w:b/>
          <w:bCs/>
          <w:sz w:val="28"/>
          <w:szCs w:val="28"/>
          <w:u w:val="single"/>
        </w:rPr>
        <w:t xml:space="preserve">ystem for </w:t>
      </w:r>
      <w:r w:rsidR="007104B7"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egistering the </w:t>
      </w:r>
      <w:r w:rsidR="007104B7"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 xml:space="preserve">nvestment </w:t>
      </w:r>
      <w:r w:rsidR="007104B7" w:rsidRPr="00F80725">
        <w:rPr>
          <w:rFonts w:asciiTheme="majorBidi" w:hAnsiTheme="majorBidi" w:cstheme="majorBidi"/>
          <w:b/>
          <w:bCs/>
          <w:sz w:val="28"/>
          <w:szCs w:val="28"/>
          <w:u w:val="single"/>
        </w:rPr>
        <w:t>B</w:t>
      </w:r>
      <w:r w:rsidRPr="00F80725">
        <w:rPr>
          <w:rFonts w:asciiTheme="majorBidi" w:hAnsiTheme="majorBidi" w:cstheme="majorBidi"/>
          <w:b/>
          <w:bCs/>
          <w:sz w:val="28"/>
          <w:szCs w:val="28"/>
          <w:u w:val="single"/>
        </w:rPr>
        <w:t xml:space="preserve">uilding in the </w:t>
      </w:r>
      <w:r w:rsidR="007104B7"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7104B7"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7104B7"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rojects </w:t>
      </w:r>
      <w:r w:rsidR="007104B7"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egister</w:t>
      </w:r>
    </w:p>
    <w:p w14:paraId="26EF24B3" w14:textId="3EABD2F5"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registrar, when registering an investment building in the real estate projects register, must give the concerned investment building a specific name and add that name to the original number of the mentioned plot of land, allotted to it in the land registry, and then</w:t>
      </w:r>
      <w:r w:rsidR="007104B7" w:rsidRPr="00F80725">
        <w:rPr>
          <w:rFonts w:asciiTheme="majorBidi" w:hAnsiTheme="majorBidi" w:cstheme="majorBidi"/>
          <w:sz w:val="28"/>
          <w:szCs w:val="28"/>
        </w:rPr>
        <w:t xml:space="preserve"> he shall do the following:</w:t>
      </w:r>
    </w:p>
    <w:p w14:paraId="3F5FBEEB" w14:textId="59595F22" w:rsidR="00540110" w:rsidRPr="00F80725" w:rsidRDefault="007104B7"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t>A</w:t>
      </w:r>
      <w:r w:rsidR="00540110" w:rsidRPr="00F80725">
        <w:rPr>
          <w:rFonts w:asciiTheme="majorBidi" w:hAnsiTheme="majorBidi" w:cstheme="majorBidi"/>
          <w:sz w:val="28"/>
          <w:szCs w:val="28"/>
        </w:rPr>
        <w:t>llocating a new in-kind page for the concerned investment building in the real estate projects register</w:t>
      </w:r>
    </w:p>
    <w:p w14:paraId="572C19AF" w14:textId="5FDD9F9B" w:rsidR="00540110" w:rsidRPr="00F80725" w:rsidRDefault="00540110"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Opening a special file for it to keep in the Land Department</w:t>
      </w:r>
    </w:p>
    <w:p w14:paraId="51E22005" w14:textId="5CBC8098" w:rsidR="00540110" w:rsidRPr="00F80725" w:rsidRDefault="00540110"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t>Completing the registration procedures as prescribed and issuing a certificate for registering the concerned investment building in the real estate projects registry;</w:t>
      </w:r>
    </w:p>
    <w:p w14:paraId="6AF34AA9" w14:textId="04B154EA" w:rsidR="00540110" w:rsidRPr="00F80725" w:rsidRDefault="00540110"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t>Amending the original data shown in the land registry regarding the plot of land on which the investment building will be erected by entering a written visa in the land registry according to which the plot of land becomes jointly owned and subject to common use by all owners of real estate units included in the concerned investment building;</w:t>
      </w:r>
    </w:p>
    <w:p w14:paraId="12843659" w14:textId="29BC75E0" w:rsidR="00540110" w:rsidRPr="00F80725" w:rsidRDefault="00540110"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t>amending the status of the owner of the relevant plot of land to become a real estate developer for the relevant investment building;</w:t>
      </w:r>
    </w:p>
    <w:p w14:paraId="59089F24" w14:textId="6556CD6E" w:rsidR="00540110" w:rsidRPr="00F80725" w:rsidRDefault="00540110" w:rsidP="00F80725">
      <w:pPr>
        <w:pStyle w:val="ListParagraph"/>
        <w:numPr>
          <w:ilvl w:val="0"/>
          <w:numId w:val="6"/>
        </w:numPr>
        <w:spacing w:line="360" w:lineRule="auto"/>
        <w:rPr>
          <w:rFonts w:asciiTheme="majorBidi" w:hAnsiTheme="majorBidi" w:cstheme="majorBidi"/>
          <w:sz w:val="28"/>
          <w:szCs w:val="28"/>
        </w:rPr>
      </w:pPr>
      <w:r w:rsidRPr="00F80725">
        <w:rPr>
          <w:rFonts w:asciiTheme="majorBidi" w:hAnsiTheme="majorBidi" w:cstheme="majorBidi"/>
          <w:sz w:val="28"/>
          <w:szCs w:val="28"/>
        </w:rPr>
        <w:t>To order the competent authority to prepare a map that includes the distribution and numbers of the real estate units that make up the investment building and to hand the concerned real estate developer a copy of that map after paying the prescribed fees and keep the original copy of the map mentioned in the file of the concerned investment building with the Land Department with marking on the map The aforementioned is considered an integral part of the title deed of any real estate unit in the concerned investment building</w:t>
      </w:r>
    </w:p>
    <w:p w14:paraId="6B8B9B17"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(14)</w:t>
      </w:r>
    </w:p>
    <w:p w14:paraId="65C9ABE7" w14:textId="3CCF971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Real </w:t>
      </w:r>
      <w:r w:rsidR="007104B7"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7104B7"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 xml:space="preserve">eveloper </w:t>
      </w:r>
      <w:r w:rsidR="007104B7" w:rsidRPr="00F80725">
        <w:rPr>
          <w:rFonts w:asciiTheme="majorBidi" w:hAnsiTheme="majorBidi" w:cstheme="majorBidi"/>
          <w:b/>
          <w:bCs/>
          <w:sz w:val="28"/>
          <w:szCs w:val="28"/>
          <w:u w:val="single"/>
        </w:rPr>
        <w:t>O</w:t>
      </w:r>
      <w:r w:rsidRPr="00F80725">
        <w:rPr>
          <w:rFonts w:asciiTheme="majorBidi" w:hAnsiTheme="majorBidi" w:cstheme="majorBidi"/>
          <w:b/>
          <w:bCs/>
          <w:sz w:val="28"/>
          <w:szCs w:val="28"/>
          <w:u w:val="single"/>
        </w:rPr>
        <w:t>bligations</w:t>
      </w:r>
    </w:p>
    <w:p w14:paraId="04D4A226"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14 (1) After registering the real estate project or investment building in the register, as the case may be, and taking into account the provisions of Article 14 (2) below, the real estate developer automatically becomes fully responsible for the implementation, completion and completion of the construction of the relevant real estate project or investment building, as the case may be, and to fulfill The pledges he made to the Land Department in accordance with the requirements of Article 11 (7) of this Decree.</w:t>
      </w:r>
    </w:p>
    <w:p w14:paraId="6C5D4E7D" w14:textId="12F202E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14 (2) In the event that the concerned real estate developer assigns part of the sub-developed project, then this sub-developer replaces the concerned real estate developer and takes his place in everything related to the rights and obligations of the real estate developer mentioned in this decree, but only for the part of the real estate project that the sub-developer is developing And the master developer remains responsible under this article until he receives the certificate of vacating a party from the Land Department for the part of the real estate project that the sub-developer is developing and implementing. To issue this certificate, it is necessary to pay the prescribed fees and the sub-developer signs the pledges and documents that the Land Department deems appropriate and approve the contract concluded between </w:t>
      </w:r>
      <w:r w:rsidR="007104B7" w:rsidRPr="00F80725">
        <w:rPr>
          <w:rFonts w:asciiTheme="majorBidi" w:hAnsiTheme="majorBidi" w:cstheme="majorBidi"/>
          <w:sz w:val="28"/>
          <w:szCs w:val="28"/>
        </w:rPr>
        <w:t>the</w:t>
      </w:r>
      <w:r w:rsidRPr="00F80725">
        <w:rPr>
          <w:rFonts w:asciiTheme="majorBidi" w:hAnsiTheme="majorBidi" w:cstheme="majorBidi"/>
          <w:sz w:val="28"/>
          <w:szCs w:val="28"/>
        </w:rPr>
        <w:t xml:space="preserve"> concerned real estate developer and the sub-developer, and recording any conditions of that contract in the real estate projects register, as may be agreed upon by the aforementioned parties to the contract.</w:t>
      </w:r>
    </w:p>
    <w:p w14:paraId="52990493" w14:textId="696542A9"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 xml:space="preserve"> 14</w:t>
      </w:r>
      <w:r w:rsidR="007104B7" w:rsidRPr="00F80725">
        <w:rPr>
          <w:rFonts w:asciiTheme="majorBidi" w:hAnsiTheme="majorBidi" w:cstheme="majorBidi"/>
          <w:sz w:val="28"/>
          <w:szCs w:val="28"/>
        </w:rPr>
        <w:t xml:space="preserve"> </w:t>
      </w:r>
      <w:r w:rsidRPr="00F80725">
        <w:rPr>
          <w:rFonts w:asciiTheme="majorBidi" w:hAnsiTheme="majorBidi" w:cstheme="majorBidi"/>
          <w:sz w:val="28"/>
          <w:szCs w:val="28"/>
        </w:rPr>
        <w:t>(3) The real estate developer is obligated to make the payments for the purchase price of the real estate unit commensurate with the construction of the concerned investment building in accordance with the implementation programs submitted by the real estate developer to the Land Department. The Land Department may take whatever measures it deems appropriate to monitor the real estate developer's implementation of the obligations under this clause.</w:t>
      </w:r>
    </w:p>
    <w:p w14:paraId="53515C49" w14:textId="07C74E1B"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14</w:t>
      </w:r>
      <w:r w:rsidR="007104B7" w:rsidRPr="00F80725">
        <w:rPr>
          <w:rFonts w:asciiTheme="majorBidi" w:hAnsiTheme="majorBidi" w:cstheme="majorBidi"/>
          <w:sz w:val="28"/>
          <w:szCs w:val="28"/>
        </w:rPr>
        <w:t xml:space="preserve"> </w:t>
      </w:r>
      <w:r w:rsidRPr="00F80725">
        <w:rPr>
          <w:rFonts w:asciiTheme="majorBidi" w:hAnsiTheme="majorBidi" w:cstheme="majorBidi"/>
          <w:sz w:val="28"/>
          <w:szCs w:val="28"/>
        </w:rPr>
        <w:t>(</w:t>
      </w:r>
      <w:r w:rsidR="007104B7" w:rsidRPr="00F80725">
        <w:rPr>
          <w:rFonts w:asciiTheme="majorBidi" w:hAnsiTheme="majorBidi" w:cstheme="majorBidi"/>
          <w:sz w:val="28"/>
          <w:szCs w:val="28"/>
        </w:rPr>
        <w:t>4</w:t>
      </w:r>
      <w:r w:rsidRPr="00F80725">
        <w:rPr>
          <w:rFonts w:asciiTheme="majorBidi" w:hAnsiTheme="majorBidi" w:cstheme="majorBidi"/>
          <w:sz w:val="28"/>
          <w:szCs w:val="28"/>
        </w:rPr>
        <w:t xml:space="preserve">) The real estate developer shall, before receiving a completion certificate from the municipality, provide the Land Department, either with an approval from the account trustee, to seize an amount equivalent to five percent (5%) of the value of the project or the investment building, as the case may be, in accordance with the requirements of Article 11 </w:t>
      </w:r>
      <w:r w:rsidR="007104B7" w:rsidRPr="00F80725">
        <w:rPr>
          <w:rFonts w:asciiTheme="majorBidi" w:hAnsiTheme="majorBidi" w:cstheme="majorBidi"/>
          <w:sz w:val="28"/>
          <w:szCs w:val="28"/>
        </w:rPr>
        <w:t>(6)</w:t>
      </w:r>
      <w:r w:rsidRPr="00F80725">
        <w:rPr>
          <w:rFonts w:asciiTheme="majorBidi" w:hAnsiTheme="majorBidi" w:cstheme="majorBidi"/>
          <w:sz w:val="28"/>
          <w:szCs w:val="28"/>
        </w:rPr>
        <w:t xml:space="preserve"> (</w:t>
      </w:r>
      <w:r w:rsidR="007104B7" w:rsidRPr="00F80725">
        <w:rPr>
          <w:rFonts w:asciiTheme="majorBidi" w:hAnsiTheme="majorBidi" w:cstheme="majorBidi"/>
          <w:sz w:val="28"/>
          <w:szCs w:val="28"/>
        </w:rPr>
        <w:t>d</w:t>
      </w:r>
      <w:r w:rsidRPr="00F80725">
        <w:rPr>
          <w:rFonts w:asciiTheme="majorBidi" w:hAnsiTheme="majorBidi" w:cstheme="majorBidi"/>
          <w:sz w:val="28"/>
          <w:szCs w:val="28"/>
        </w:rPr>
        <w:t xml:space="preserve">) </w:t>
      </w:r>
      <w:r w:rsidR="007104B7" w:rsidRPr="00F80725">
        <w:rPr>
          <w:rFonts w:asciiTheme="majorBidi" w:hAnsiTheme="majorBidi" w:cstheme="majorBidi"/>
          <w:sz w:val="28"/>
          <w:szCs w:val="28"/>
        </w:rPr>
        <w:t>III</w:t>
      </w:r>
      <w:r w:rsidRPr="00F80725">
        <w:rPr>
          <w:rFonts w:asciiTheme="majorBidi" w:hAnsiTheme="majorBidi" w:cstheme="majorBidi"/>
          <w:sz w:val="28"/>
          <w:szCs w:val="28"/>
        </w:rPr>
        <w:t xml:space="preserve"> above, or by depositing a bank guarantee with and for the Land Department whose value is not less than five percent (5%) of the entire cost of constructing the concerned real estate project or the cost of constructing the concerned investment building, as the case may be, and the term of such guarantee shall be one year. From the date of issuance of the completion certificate in order to meet the costs of any maintenance that the buyer is legally entitled to for the concerned real estate unit</w:t>
      </w:r>
    </w:p>
    <w:p w14:paraId="734E3109" w14:textId="1693252D"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14 (5) The professional real estate developer and the concerned contractor shall remain jointly and severally liable before the concerned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for ensuring the durability and safety of the building within a period of ten (10) years from the date of delivery of the first real estate unit in the investment building and, </w:t>
      </w:r>
      <w:r w:rsidRPr="00F80725">
        <w:rPr>
          <w:rFonts w:asciiTheme="majorBidi" w:hAnsiTheme="majorBidi" w:cstheme="majorBidi"/>
          <w:sz w:val="28"/>
          <w:szCs w:val="28"/>
        </w:rPr>
        <w:lastRenderedPageBreak/>
        <w:t>in particular, for repairing and correcting all defects that occur In the structure of the investment building and its construction parts, the real estate developer is also responsible, for a period of one year, for repairing or replacing all basic installations in the investment building or in any real estate unit in it (such as sewage and plumbing installations, basic electrical and mechanical equipment and the like). The obligations of the real estate developer under this article shall not apply unless he has been notified of the defects concerned in writing by the owners’ association</w:t>
      </w:r>
    </w:p>
    <w:p w14:paraId="19BC2247"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14 (6) In the event that the real estate developer does not start repairing the defects concerned within two weeks from the date of his notification in writing, the owners’ association may obtain a decision from the Land Department obligating him to repair and correct the defects concerned, and that decision shall be considered after two weeks of notifying the real estate developer concerned, with a warning A judge through the notary public, a final decision, and as an executive document that must be executed by the execution judge of the competent court without the need to issue a judgment in it through the usual procedures of litigation</w:t>
      </w:r>
    </w:p>
    <w:p w14:paraId="617BC8F2" w14:textId="1495EEB9"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14 (7) The provisions contained in this Article (14) do not limit the validity and enforceability of any rights or guarantees established for the owner of the real estate unit under other laws in force in the country towards the real estate developer, and any agreement imposed by the real estate developer on the purchase of the real estate unit otherwise is considered null and void.</w:t>
      </w:r>
    </w:p>
    <w:p w14:paraId="64D8CCDF"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14 (8) The obligations of the real estate developer stipulated in this Article (14) shall pass to his own successor and any agreement to the contrary shall be null and void</w:t>
      </w:r>
    </w:p>
    <w:p w14:paraId="1D2E8DCD" w14:textId="77777777" w:rsidR="00F80725" w:rsidRDefault="00F80725" w:rsidP="00F80725">
      <w:pPr>
        <w:spacing w:line="360" w:lineRule="auto"/>
        <w:jc w:val="center"/>
        <w:rPr>
          <w:rFonts w:asciiTheme="majorBidi" w:hAnsiTheme="majorBidi" w:cstheme="majorBidi"/>
          <w:b/>
          <w:bCs/>
          <w:sz w:val="28"/>
          <w:szCs w:val="28"/>
          <w:u w:val="single"/>
        </w:rPr>
      </w:pPr>
    </w:p>
    <w:p w14:paraId="6C38627F" w14:textId="1E1B6CE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(15)</w:t>
      </w:r>
    </w:p>
    <w:p w14:paraId="4A279A06" w14:textId="5ED13697" w:rsidR="00540110" w:rsidRPr="00F80725" w:rsidRDefault="00F77C4F"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Common Areas</w:t>
      </w:r>
      <w:r w:rsidR="00540110" w:rsidRPr="00F80725">
        <w:rPr>
          <w:rFonts w:asciiTheme="majorBidi" w:hAnsiTheme="majorBidi" w:cstheme="majorBidi"/>
          <w:b/>
          <w:bCs/>
          <w:sz w:val="28"/>
          <w:szCs w:val="28"/>
          <w:u w:val="single"/>
        </w:rPr>
        <w:t xml:space="preserve"> of the </w:t>
      </w:r>
      <w:r w:rsidRPr="00F80725">
        <w:rPr>
          <w:rFonts w:asciiTheme="majorBidi" w:hAnsiTheme="majorBidi" w:cstheme="majorBidi"/>
          <w:b/>
          <w:bCs/>
          <w:sz w:val="28"/>
          <w:szCs w:val="28"/>
          <w:u w:val="single"/>
        </w:rPr>
        <w:t>R</w:t>
      </w:r>
      <w:r w:rsidR="00540110" w:rsidRPr="00F80725">
        <w:rPr>
          <w:rFonts w:asciiTheme="majorBidi" w:hAnsiTheme="majorBidi" w:cstheme="majorBidi"/>
          <w:b/>
          <w:bCs/>
          <w:sz w:val="28"/>
          <w:szCs w:val="28"/>
          <w:u w:val="single"/>
        </w:rPr>
        <w:t xml:space="preserve">eal </w:t>
      </w:r>
      <w:r w:rsidRPr="00F80725">
        <w:rPr>
          <w:rFonts w:asciiTheme="majorBidi" w:hAnsiTheme="majorBidi" w:cstheme="majorBidi"/>
          <w:b/>
          <w:bCs/>
          <w:sz w:val="28"/>
          <w:szCs w:val="28"/>
          <w:u w:val="single"/>
        </w:rPr>
        <w:t>E</w:t>
      </w:r>
      <w:r w:rsidR="00540110" w:rsidRPr="00F80725">
        <w:rPr>
          <w:rFonts w:asciiTheme="majorBidi" w:hAnsiTheme="majorBidi" w:cstheme="majorBidi"/>
          <w:b/>
          <w:bCs/>
          <w:sz w:val="28"/>
          <w:szCs w:val="28"/>
          <w:u w:val="single"/>
        </w:rPr>
        <w:t xml:space="preserve">state </w:t>
      </w:r>
      <w:r w:rsidRPr="00F80725">
        <w:rPr>
          <w:rFonts w:asciiTheme="majorBidi" w:hAnsiTheme="majorBidi" w:cstheme="majorBidi"/>
          <w:b/>
          <w:bCs/>
          <w:sz w:val="28"/>
          <w:szCs w:val="28"/>
          <w:u w:val="single"/>
        </w:rPr>
        <w:t>P</w:t>
      </w:r>
      <w:r w:rsidR="00540110" w:rsidRPr="00F80725">
        <w:rPr>
          <w:rFonts w:asciiTheme="majorBidi" w:hAnsiTheme="majorBidi" w:cstheme="majorBidi"/>
          <w:b/>
          <w:bCs/>
          <w:sz w:val="28"/>
          <w:szCs w:val="28"/>
          <w:u w:val="single"/>
        </w:rPr>
        <w:t>roject</w:t>
      </w:r>
    </w:p>
    <w:p w14:paraId="6C4CA3A1" w14:textId="713EBD2C"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15</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(1) The real estate developer must clearly define, within the engineering plans and drawings provided by the Department of Lands, in accordance with the requirements of Article 11</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of this Decree,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the real estate project and the public facilities and services it includes.</w:t>
      </w:r>
    </w:p>
    <w:p w14:paraId="532E5451" w14:textId="0EEC2E4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15</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Unless it is agreed in writing between the concerned real estate developer and the sub-developers or owners’ associations, as the case may be, in the relevant real estate project,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the relevant real estate project shall be considered the property of the real estate developer and he shall bear all legal and financial consequences related to its provision and maintenance. In the event that the concerned real estate developer provides and maintains the common areas, he may demand annual or monthly fees from the beneficiaries of the use of these services and utilities, as may be expressly agreed upon in the contract of sale of real estate units in the project in question.</w:t>
      </w:r>
    </w:p>
    <w:p w14:paraId="68929806" w14:textId="77777777" w:rsidR="00F80725" w:rsidRDefault="00F80725" w:rsidP="00F80725">
      <w:pPr>
        <w:spacing w:line="360" w:lineRule="auto"/>
        <w:jc w:val="center"/>
        <w:rPr>
          <w:rFonts w:asciiTheme="majorBidi" w:hAnsiTheme="majorBidi" w:cstheme="majorBidi"/>
          <w:b/>
          <w:bCs/>
          <w:sz w:val="28"/>
          <w:szCs w:val="28"/>
          <w:u w:val="single"/>
        </w:rPr>
      </w:pPr>
    </w:p>
    <w:p w14:paraId="336598F1" w14:textId="1E02B2D0"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(16)</w:t>
      </w:r>
    </w:p>
    <w:p w14:paraId="5BA93682" w14:textId="420BEBC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lastRenderedPageBreak/>
        <w:t xml:space="preserve">The </w:t>
      </w:r>
      <w:r w:rsidR="00F77C4F" w:rsidRPr="00F80725">
        <w:rPr>
          <w:rFonts w:asciiTheme="majorBidi" w:hAnsiTheme="majorBidi" w:cstheme="majorBidi"/>
          <w:b/>
          <w:bCs/>
          <w:sz w:val="28"/>
          <w:szCs w:val="28"/>
          <w:u w:val="single"/>
        </w:rPr>
        <w:t>Common Areas</w:t>
      </w:r>
      <w:r w:rsidRPr="00F80725">
        <w:rPr>
          <w:rFonts w:asciiTheme="majorBidi" w:hAnsiTheme="majorBidi" w:cstheme="majorBidi"/>
          <w:b/>
          <w:bCs/>
          <w:sz w:val="28"/>
          <w:szCs w:val="28"/>
          <w:u w:val="single"/>
        </w:rPr>
        <w:t xml:space="preserve"> of the </w:t>
      </w:r>
      <w:r w:rsidR="00F77C4F" w:rsidRPr="00F80725">
        <w:rPr>
          <w:rFonts w:asciiTheme="majorBidi" w:hAnsiTheme="majorBidi" w:cstheme="majorBidi"/>
          <w:b/>
          <w:bCs/>
          <w:sz w:val="28"/>
          <w:szCs w:val="28"/>
          <w:u w:val="single"/>
        </w:rPr>
        <w:t>I</w:t>
      </w:r>
      <w:r w:rsidRPr="00F80725">
        <w:rPr>
          <w:rFonts w:asciiTheme="majorBidi" w:hAnsiTheme="majorBidi" w:cstheme="majorBidi"/>
          <w:b/>
          <w:bCs/>
          <w:sz w:val="28"/>
          <w:szCs w:val="28"/>
          <w:u w:val="single"/>
        </w:rPr>
        <w:t xml:space="preserve">nvestment </w:t>
      </w:r>
      <w:r w:rsidR="00F77C4F" w:rsidRPr="00F80725">
        <w:rPr>
          <w:rFonts w:asciiTheme="majorBidi" w:hAnsiTheme="majorBidi" w:cstheme="majorBidi"/>
          <w:b/>
          <w:bCs/>
          <w:sz w:val="28"/>
          <w:szCs w:val="28"/>
          <w:u w:val="single"/>
        </w:rPr>
        <w:t>B</w:t>
      </w:r>
      <w:r w:rsidRPr="00F80725">
        <w:rPr>
          <w:rFonts w:asciiTheme="majorBidi" w:hAnsiTheme="majorBidi" w:cstheme="majorBidi"/>
          <w:b/>
          <w:bCs/>
          <w:sz w:val="28"/>
          <w:szCs w:val="28"/>
          <w:u w:val="single"/>
        </w:rPr>
        <w:t>uilding</w:t>
      </w:r>
    </w:p>
    <w:p w14:paraId="059CF4B8" w14:textId="21EAF3E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16</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the investment building shall include all the parts in the concerned investment building that are intended for common use by all the owners and residents of the concerned investment building as defined in the articles of association of the owners’ association of the real estate project or the concerned investment building, as the case may be.</w:t>
      </w:r>
    </w:p>
    <w:p w14:paraId="64FE5B81" w14:textId="779172B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16 (2) The list that specifies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in the investment building forms part of the title deed of the real estate units in the concerned investment building, and an original copy of that list is kept in the file of the concerned investment building with the Land Department.</w:t>
      </w:r>
    </w:p>
    <w:p w14:paraId="378741DC" w14:textId="77777777" w:rsidR="00F80725" w:rsidRDefault="00F80725" w:rsidP="00F80725">
      <w:pPr>
        <w:spacing w:line="360" w:lineRule="auto"/>
        <w:jc w:val="center"/>
        <w:rPr>
          <w:rFonts w:asciiTheme="majorBidi" w:hAnsiTheme="majorBidi" w:cstheme="majorBidi"/>
          <w:b/>
          <w:bCs/>
          <w:sz w:val="28"/>
          <w:szCs w:val="28"/>
          <w:u w:val="single"/>
        </w:rPr>
      </w:pPr>
    </w:p>
    <w:p w14:paraId="0A00BDE9" w14:textId="5ADEFC70"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(17)</w:t>
      </w:r>
    </w:p>
    <w:p w14:paraId="598244F2" w14:textId="0779DDD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Ownership of </w:t>
      </w:r>
      <w:r w:rsidR="00F77C4F" w:rsidRPr="00F80725">
        <w:rPr>
          <w:rFonts w:asciiTheme="majorBidi" w:hAnsiTheme="majorBidi" w:cstheme="majorBidi"/>
          <w:b/>
          <w:bCs/>
          <w:sz w:val="28"/>
          <w:szCs w:val="28"/>
          <w:u w:val="single"/>
        </w:rPr>
        <w:t>Common Areas</w:t>
      </w:r>
      <w:r w:rsidRPr="00F80725">
        <w:rPr>
          <w:rFonts w:asciiTheme="majorBidi" w:hAnsiTheme="majorBidi" w:cstheme="majorBidi"/>
          <w:b/>
          <w:bCs/>
          <w:sz w:val="28"/>
          <w:szCs w:val="28"/>
          <w:u w:val="single"/>
        </w:rPr>
        <w:t xml:space="preserve"> and </w:t>
      </w:r>
      <w:r w:rsidR="00F77C4F"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rohibition of </w:t>
      </w:r>
      <w:r w:rsidR="00F77C4F"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 xml:space="preserve">ivision and </w:t>
      </w:r>
      <w:r w:rsidR="00F77C4F"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isposition</w:t>
      </w:r>
    </w:p>
    <w:p w14:paraId="759BE5AE" w14:textId="69411A6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17</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Subject to the provisions of the Articles of Association of the relevant Owners’ Association, each owner or tenant of a real estate unit in the investment building, or in the real estate project, as the case may be, may use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mentioned in the Articles of Association of the Owners’ Association without prejudice to the right of other owners and tenants to use them. and without exposing those shared parts or users to any damage.</w:t>
      </w:r>
    </w:p>
    <w:p w14:paraId="78C74862" w14:textId="019E1D2A"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17</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The common areas are considered to be owned on a compulsory common basis by all the owners of the investment building within the meaning of the provisions of Article 1182 of the Civil Transactions Law in force in the country, and no owner or tenant of one or more real estate units or any group of owners may at the beginning of the Any disposal of any part of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independently of the rest of the owners and other tenants, and any of the foregoing is void unless it is approved by the owners’ association in the concerned investment building by a decision approved by the required majority in accordance with the statutes of the concerned owners association</w:t>
      </w:r>
    </w:p>
    <w:p w14:paraId="390177A9" w14:textId="77777777" w:rsidR="00F80725" w:rsidRDefault="00F80725" w:rsidP="00F80725">
      <w:pPr>
        <w:spacing w:line="360" w:lineRule="auto"/>
        <w:jc w:val="center"/>
        <w:rPr>
          <w:rFonts w:asciiTheme="majorBidi" w:hAnsiTheme="majorBidi" w:cstheme="majorBidi"/>
          <w:b/>
          <w:bCs/>
          <w:sz w:val="28"/>
          <w:szCs w:val="28"/>
          <w:u w:val="single"/>
        </w:rPr>
      </w:pPr>
    </w:p>
    <w:p w14:paraId="1030C154" w14:textId="5AF6615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(18)</w:t>
      </w:r>
    </w:p>
    <w:p w14:paraId="39757262" w14:textId="683C89FD" w:rsidR="00540110" w:rsidRPr="00F80725" w:rsidRDefault="00F77C4F"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Ownership of </w:t>
      </w:r>
      <w:r w:rsidR="00540110" w:rsidRPr="00F80725">
        <w:rPr>
          <w:rFonts w:asciiTheme="majorBidi" w:hAnsiTheme="majorBidi" w:cstheme="majorBidi"/>
          <w:b/>
          <w:bCs/>
          <w:sz w:val="28"/>
          <w:szCs w:val="28"/>
          <w:u w:val="single"/>
        </w:rPr>
        <w:t xml:space="preserve">Shared </w:t>
      </w:r>
      <w:r w:rsidRPr="00F80725">
        <w:rPr>
          <w:rFonts w:asciiTheme="majorBidi" w:hAnsiTheme="majorBidi" w:cstheme="majorBidi"/>
          <w:b/>
          <w:bCs/>
          <w:sz w:val="28"/>
          <w:szCs w:val="28"/>
          <w:u w:val="single"/>
        </w:rPr>
        <w:t>Walls B</w:t>
      </w:r>
      <w:r w:rsidR="00540110" w:rsidRPr="00F80725">
        <w:rPr>
          <w:rFonts w:asciiTheme="majorBidi" w:hAnsiTheme="majorBidi" w:cstheme="majorBidi"/>
          <w:b/>
          <w:bCs/>
          <w:sz w:val="28"/>
          <w:szCs w:val="28"/>
          <w:u w:val="single"/>
        </w:rPr>
        <w:t xml:space="preserve">etween </w:t>
      </w:r>
      <w:r w:rsidRPr="00F80725">
        <w:rPr>
          <w:rFonts w:asciiTheme="majorBidi" w:hAnsiTheme="majorBidi" w:cstheme="majorBidi"/>
          <w:b/>
          <w:bCs/>
          <w:sz w:val="28"/>
          <w:szCs w:val="28"/>
          <w:u w:val="single"/>
        </w:rPr>
        <w:t>T</w:t>
      </w:r>
      <w:r w:rsidR="00540110" w:rsidRPr="00F80725">
        <w:rPr>
          <w:rFonts w:asciiTheme="majorBidi" w:hAnsiTheme="majorBidi" w:cstheme="majorBidi"/>
          <w:b/>
          <w:bCs/>
          <w:sz w:val="28"/>
          <w:szCs w:val="28"/>
          <w:u w:val="single"/>
        </w:rPr>
        <w:t xml:space="preserve">wo </w:t>
      </w:r>
      <w:r w:rsidRPr="00F80725">
        <w:rPr>
          <w:rFonts w:asciiTheme="majorBidi" w:hAnsiTheme="majorBidi" w:cstheme="majorBidi"/>
          <w:b/>
          <w:bCs/>
          <w:sz w:val="28"/>
          <w:szCs w:val="28"/>
          <w:u w:val="single"/>
        </w:rPr>
        <w:t>R</w:t>
      </w:r>
      <w:r w:rsidR="00540110" w:rsidRPr="00F80725">
        <w:rPr>
          <w:rFonts w:asciiTheme="majorBidi" w:hAnsiTheme="majorBidi" w:cstheme="majorBidi"/>
          <w:b/>
          <w:bCs/>
          <w:sz w:val="28"/>
          <w:szCs w:val="28"/>
          <w:u w:val="single"/>
        </w:rPr>
        <w:t xml:space="preserve">eal </w:t>
      </w:r>
      <w:r w:rsidRPr="00F80725">
        <w:rPr>
          <w:rFonts w:asciiTheme="majorBidi" w:hAnsiTheme="majorBidi" w:cstheme="majorBidi"/>
          <w:b/>
          <w:bCs/>
          <w:sz w:val="28"/>
          <w:szCs w:val="28"/>
          <w:u w:val="single"/>
        </w:rPr>
        <w:t>E</w:t>
      </w:r>
      <w:r w:rsidR="00540110" w:rsidRPr="00F80725">
        <w:rPr>
          <w:rFonts w:asciiTheme="majorBidi" w:hAnsiTheme="majorBidi" w:cstheme="majorBidi"/>
          <w:b/>
          <w:bCs/>
          <w:sz w:val="28"/>
          <w:szCs w:val="28"/>
          <w:u w:val="single"/>
        </w:rPr>
        <w:t xml:space="preserve">state </w:t>
      </w:r>
      <w:r w:rsidRPr="00F80725">
        <w:rPr>
          <w:rFonts w:asciiTheme="majorBidi" w:hAnsiTheme="majorBidi" w:cstheme="majorBidi"/>
          <w:b/>
          <w:bCs/>
          <w:sz w:val="28"/>
          <w:szCs w:val="28"/>
          <w:u w:val="single"/>
        </w:rPr>
        <w:t>U</w:t>
      </w:r>
      <w:r w:rsidR="00540110" w:rsidRPr="00F80725">
        <w:rPr>
          <w:rFonts w:asciiTheme="majorBidi" w:hAnsiTheme="majorBidi" w:cstheme="majorBidi"/>
          <w:b/>
          <w:bCs/>
          <w:sz w:val="28"/>
          <w:szCs w:val="28"/>
          <w:u w:val="single"/>
        </w:rPr>
        <w:t>nits</w:t>
      </w:r>
    </w:p>
    <w:p w14:paraId="69B1DC49" w14:textId="62DC74E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dividing walls between two real estate units are considered jointly owned by the owners of the two mentioned real estate units if those walls are not within the structure of the common building or among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mentioned in Article (16) of this decree, in respect of which the provisions of Article (17) above apply.</w:t>
      </w:r>
    </w:p>
    <w:p w14:paraId="43E2A91D" w14:textId="77777777" w:rsidR="00F80725" w:rsidRDefault="00F80725" w:rsidP="00F80725">
      <w:pPr>
        <w:spacing w:line="360" w:lineRule="auto"/>
        <w:jc w:val="center"/>
        <w:rPr>
          <w:rFonts w:asciiTheme="majorBidi" w:hAnsiTheme="majorBidi" w:cstheme="majorBidi"/>
          <w:b/>
          <w:bCs/>
          <w:sz w:val="28"/>
          <w:szCs w:val="28"/>
          <w:u w:val="single"/>
        </w:rPr>
      </w:pPr>
    </w:p>
    <w:p w14:paraId="675CCFAF" w14:textId="0858708E"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(19)</w:t>
      </w:r>
    </w:p>
    <w:p w14:paraId="6E984D61" w14:textId="4C00BD22" w:rsidR="00540110" w:rsidRPr="00F80725" w:rsidRDefault="00A27FA3"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Owners’ association </w:t>
      </w:r>
      <w:r w:rsidR="00540110" w:rsidRPr="00F80725">
        <w:rPr>
          <w:rFonts w:asciiTheme="majorBidi" w:hAnsiTheme="majorBidi" w:cstheme="majorBidi"/>
          <w:b/>
          <w:bCs/>
          <w:sz w:val="28"/>
          <w:szCs w:val="28"/>
          <w:u w:val="single"/>
        </w:rPr>
        <w:t>and Members</w:t>
      </w:r>
      <w:r w:rsidR="00F77C4F" w:rsidRPr="00F80725">
        <w:rPr>
          <w:rFonts w:asciiTheme="majorBidi" w:hAnsiTheme="majorBidi" w:cstheme="majorBidi"/>
          <w:b/>
          <w:bCs/>
          <w:sz w:val="28"/>
          <w:szCs w:val="28"/>
          <w:u w:val="single"/>
        </w:rPr>
        <w:t xml:space="preserve"> Thereof</w:t>
      </w:r>
      <w:r w:rsidR="00540110" w:rsidRPr="00F80725">
        <w:rPr>
          <w:rFonts w:asciiTheme="majorBidi" w:hAnsiTheme="majorBidi" w:cstheme="majorBidi"/>
          <w:b/>
          <w:bCs/>
          <w:sz w:val="28"/>
          <w:szCs w:val="28"/>
          <w:u w:val="single"/>
        </w:rPr>
        <w:t xml:space="preserve"> </w:t>
      </w:r>
    </w:p>
    <w:p w14:paraId="63DD7627"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19 (1) By virtue of the provisions of this Ordinance, an Owners’ Association shall be established in every investment building that is registered in the Land Registry in accordance with the provisions of this Ordinance, and all owners and monopoly tenants of real estate units in the concerned investment building shall be members of that association.</w:t>
      </w:r>
    </w:p>
    <w:p w14:paraId="420A9002" w14:textId="55D0766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19</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shall be competent and responsible for managing the concerned investment building, maintaining the common areas, exercising the other powers mentioned in this decree, and any other powers assigned to it under the provisions of the articles of association of the concerned owners association. required in accordance with the provisions of the statute. The director of the association may contract with any company or persons to provide proper management or good maintenance of the </w:t>
      </w:r>
      <w:r w:rsidR="00F77C4F" w:rsidRPr="00F80725">
        <w:rPr>
          <w:rFonts w:asciiTheme="majorBidi" w:hAnsiTheme="majorBidi" w:cstheme="majorBidi"/>
          <w:sz w:val="28"/>
          <w:szCs w:val="28"/>
        </w:rPr>
        <w:t>Common areas</w:t>
      </w:r>
    </w:p>
    <w:p w14:paraId="2A436E66" w14:textId="54191951"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19</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(3) The developer of the investment building shall, by law, be a member of the owners’ association for each real estate unit in the investment building that has not been sold, and the monopoly tenant of any real estate unit shall have the same rights as the owner with respect to the real estate unit that he rents. In the event that the real estate developer, the owner, or the monopoly lessee rents the real estate unit, any of them, as the case may be, in addition to the concerned monopoly lessee of the real estate unit shall remain bound by the provisions of the association’s articles of association towards the association of owners and other members of it.</w:t>
      </w:r>
    </w:p>
    <w:p w14:paraId="77EF1871" w14:textId="446E5CB0"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19</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(4) Each owner of a real estate unit, and the developer of the real estate with respect to unsold real estate units, shall have the right to attend and vote at the meetings of the owners’ association in accordance with the provisions of the articles of association. Each of the two mentioned, when making the decisions of the assembly, shall have a number of votes commensurate with the number of real estate units or with the total area that belongs to him in the concerned investment building, according to what is expressly stated in the statute of the relevant owners</w:t>
      </w:r>
      <w:r w:rsidR="00F77C4F" w:rsidRPr="00F80725">
        <w:rPr>
          <w:rFonts w:asciiTheme="majorBidi" w:hAnsiTheme="majorBidi" w:cstheme="majorBidi"/>
          <w:sz w:val="28"/>
          <w:szCs w:val="28"/>
        </w:rPr>
        <w:t>’</w:t>
      </w:r>
      <w:r w:rsidRPr="00F80725">
        <w:rPr>
          <w:rFonts w:asciiTheme="majorBidi" w:hAnsiTheme="majorBidi" w:cstheme="majorBidi"/>
          <w:sz w:val="28"/>
          <w:szCs w:val="28"/>
        </w:rPr>
        <w:t xml:space="preserve"> association.</w:t>
      </w:r>
    </w:p>
    <w:p w14:paraId="2A899BA4" w14:textId="58E6AA1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19</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(5) The owners’ association shall have a legal personality separate from the personalities of its members, and it shall have the right to own and dispose of funds, to conclude contracts and agreements with third parties in its name, and to appear before the courts, through its director, or a licensed attorney, as a plaintiff or defendant, against third parties. Including any of the exclusive owners or tenants of real estate units in the concerned investment building. The said association, its management and members are subject to the provisions of the statute referred to in Article (20) of this decree.</w:t>
      </w:r>
    </w:p>
    <w:p w14:paraId="7C24AE54" w14:textId="24194D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19</w:t>
      </w:r>
      <w:r w:rsidR="00F77C4F" w:rsidRPr="00F80725">
        <w:rPr>
          <w:rFonts w:asciiTheme="majorBidi" w:hAnsiTheme="majorBidi" w:cstheme="majorBidi"/>
          <w:sz w:val="28"/>
          <w:szCs w:val="28"/>
        </w:rPr>
        <w:t xml:space="preserve"> </w:t>
      </w:r>
      <w:r w:rsidRPr="00F80725">
        <w:rPr>
          <w:rFonts w:asciiTheme="majorBidi" w:hAnsiTheme="majorBidi" w:cstheme="majorBidi"/>
          <w:sz w:val="28"/>
          <w:szCs w:val="28"/>
        </w:rPr>
        <w:t>(6) A member’s membership in the Owners’ Association shall automatically terminate as soon as his name is deleted in the Real Estate Projects Register as a monopoly owner or lessee of the relevant real estate unit.</w:t>
      </w:r>
    </w:p>
    <w:p w14:paraId="38E0EB48" w14:textId="77777777" w:rsidR="00F80725" w:rsidRDefault="00F80725" w:rsidP="00F80725">
      <w:pPr>
        <w:spacing w:line="360" w:lineRule="auto"/>
        <w:jc w:val="center"/>
        <w:rPr>
          <w:rFonts w:asciiTheme="majorBidi" w:hAnsiTheme="majorBidi" w:cstheme="majorBidi"/>
          <w:b/>
          <w:bCs/>
          <w:sz w:val="28"/>
          <w:szCs w:val="28"/>
          <w:u w:val="single"/>
        </w:rPr>
      </w:pPr>
    </w:p>
    <w:p w14:paraId="2640BEDC" w14:textId="697E99D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lastRenderedPageBreak/>
        <w:t>Article (20)</w:t>
      </w:r>
    </w:p>
    <w:p w14:paraId="1CE6B898" w14:textId="1D814BA7" w:rsidR="00540110" w:rsidRPr="00F80725" w:rsidRDefault="00B00AF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Articles of Association </w:t>
      </w:r>
      <w:r w:rsidR="00540110" w:rsidRPr="00F80725">
        <w:rPr>
          <w:rFonts w:asciiTheme="majorBidi" w:hAnsiTheme="majorBidi" w:cstheme="majorBidi"/>
          <w:b/>
          <w:bCs/>
          <w:sz w:val="28"/>
          <w:szCs w:val="28"/>
          <w:u w:val="single"/>
        </w:rPr>
        <w:t xml:space="preserve">of the </w:t>
      </w:r>
      <w:r w:rsidRPr="00F80725">
        <w:rPr>
          <w:rFonts w:asciiTheme="majorBidi" w:hAnsiTheme="majorBidi" w:cstheme="majorBidi"/>
          <w:b/>
          <w:bCs/>
          <w:sz w:val="28"/>
          <w:szCs w:val="28"/>
          <w:u w:val="single"/>
        </w:rPr>
        <w:t>O</w:t>
      </w:r>
      <w:r w:rsidR="00540110" w:rsidRPr="00F80725">
        <w:rPr>
          <w:rFonts w:asciiTheme="majorBidi" w:hAnsiTheme="majorBidi" w:cstheme="majorBidi"/>
          <w:b/>
          <w:bCs/>
          <w:sz w:val="28"/>
          <w:szCs w:val="28"/>
          <w:u w:val="single"/>
        </w:rPr>
        <w:t xml:space="preserve">wners </w:t>
      </w:r>
      <w:r w:rsidRPr="00F80725">
        <w:rPr>
          <w:rFonts w:asciiTheme="majorBidi" w:hAnsiTheme="majorBidi" w:cstheme="majorBidi"/>
          <w:b/>
          <w:bCs/>
          <w:sz w:val="28"/>
          <w:szCs w:val="28"/>
          <w:u w:val="single"/>
        </w:rPr>
        <w:t>A</w:t>
      </w:r>
      <w:r w:rsidR="00540110" w:rsidRPr="00F80725">
        <w:rPr>
          <w:rFonts w:asciiTheme="majorBidi" w:hAnsiTheme="majorBidi" w:cstheme="majorBidi"/>
          <w:b/>
          <w:bCs/>
          <w:sz w:val="28"/>
          <w:szCs w:val="28"/>
          <w:u w:val="single"/>
        </w:rPr>
        <w:t>ssociation</w:t>
      </w:r>
    </w:p>
    <w:p w14:paraId="5A445B4F" w14:textId="7E46DD6A" w:rsidR="00540110" w:rsidRPr="00F80725" w:rsidRDefault="00B00AF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 (1)</w:t>
      </w:r>
      <w:r w:rsidR="00540110" w:rsidRPr="00F80725">
        <w:rPr>
          <w:rFonts w:asciiTheme="majorBidi" w:hAnsiTheme="majorBidi" w:cstheme="majorBidi"/>
          <w:sz w:val="28"/>
          <w:szCs w:val="28"/>
        </w:rPr>
        <w:t xml:space="preserve"> All members of the owners’ association must sign the articles of association of their association similar to the form contained in the table attached to this decree, and every owner or tenant of a real estate unit is considered obligated to abide by the provisions of the articles of association towards the owners’ association and other members of it.</w:t>
      </w:r>
    </w:p>
    <w:p w14:paraId="0B6FD978" w14:textId="7FA92A2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r w:rsidR="00B00AF0" w:rsidRPr="00F80725">
        <w:rPr>
          <w:rFonts w:asciiTheme="majorBidi" w:hAnsiTheme="majorBidi" w:cstheme="majorBidi"/>
          <w:sz w:val="28"/>
          <w:szCs w:val="28"/>
        </w:rPr>
        <w:t xml:space="preserve"> </w:t>
      </w:r>
      <w:r w:rsidRPr="00F80725">
        <w:rPr>
          <w:rFonts w:asciiTheme="majorBidi" w:hAnsiTheme="majorBidi" w:cstheme="majorBidi"/>
          <w:sz w:val="28"/>
          <w:szCs w:val="28"/>
        </w:rPr>
        <w:t>(2) The Articles of Association, or any amendment thereof, may not contain a text that contradicts the provisions of this Decree or the provisions of the laws and regulations in force in the Emirate.</w:t>
      </w:r>
    </w:p>
    <w:p w14:paraId="5CF6760E" w14:textId="7A8A8ECC"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 (3) The members of the owners</w:t>
      </w:r>
      <w:r w:rsidR="00B00AF0" w:rsidRPr="00F80725">
        <w:rPr>
          <w:rFonts w:asciiTheme="majorBidi" w:hAnsiTheme="majorBidi" w:cstheme="majorBidi"/>
          <w:sz w:val="28"/>
          <w:szCs w:val="28"/>
        </w:rPr>
        <w:t>’</w:t>
      </w:r>
      <w:r w:rsidRPr="00F80725">
        <w:rPr>
          <w:rFonts w:asciiTheme="majorBidi" w:hAnsiTheme="majorBidi" w:cstheme="majorBidi"/>
          <w:sz w:val="28"/>
          <w:szCs w:val="28"/>
        </w:rPr>
        <w:t xml:space="preserve"> association, by a majority of not less than two-thirds of the total number of the members of the concerned association, may add any other provisions to those mentioned in the said form, as they may deem appropriate to ensure the proper utilization and proper management of the investment building and the proper exploitation of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funds.</w:t>
      </w:r>
    </w:p>
    <w:p w14:paraId="761BF064" w14:textId="6629CBF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r w:rsidR="00B00AF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(4) Any owner of a real estate unit has the right to obtain a copy of the articles of association and of every amendment thereto after being authorized and duly signed, and he has the right to appeal before the competent court, by all the methods of appeal available in accordance with the laws of the state, against any decision taken </w:t>
      </w:r>
      <w:r w:rsidRPr="00F80725">
        <w:rPr>
          <w:rFonts w:asciiTheme="majorBidi" w:hAnsiTheme="majorBidi" w:cstheme="majorBidi"/>
          <w:sz w:val="28"/>
          <w:szCs w:val="28"/>
        </w:rPr>
        <w:lastRenderedPageBreak/>
        <w:t xml:space="preserve">by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in violation of the provisions of the articles of association or If he considers that the decision in question is arbitrary, unfair or legally void.</w:t>
      </w:r>
    </w:p>
    <w:p w14:paraId="7BB52777" w14:textId="5323C6F5"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r w:rsidR="00B00AF0" w:rsidRPr="00F80725">
        <w:rPr>
          <w:rFonts w:asciiTheme="majorBidi" w:hAnsiTheme="majorBidi" w:cstheme="majorBidi"/>
          <w:sz w:val="28"/>
          <w:szCs w:val="28"/>
        </w:rPr>
        <w:t xml:space="preserve"> </w:t>
      </w:r>
      <w:r w:rsidRPr="00F80725">
        <w:rPr>
          <w:rFonts w:asciiTheme="majorBidi" w:hAnsiTheme="majorBidi" w:cstheme="majorBidi"/>
          <w:sz w:val="28"/>
          <w:szCs w:val="28"/>
        </w:rPr>
        <w:t>(5) The owners’ association must deposit an original copy of the investment building’s articles of association, and any amendment thereto, with the Land Department.</w:t>
      </w:r>
    </w:p>
    <w:p w14:paraId="7CDF872A" w14:textId="77777777" w:rsidR="00F80725" w:rsidRDefault="00F80725" w:rsidP="00F80725">
      <w:pPr>
        <w:spacing w:line="360" w:lineRule="auto"/>
        <w:jc w:val="center"/>
        <w:rPr>
          <w:rFonts w:asciiTheme="majorBidi" w:hAnsiTheme="majorBidi" w:cstheme="majorBidi"/>
          <w:b/>
          <w:bCs/>
          <w:sz w:val="28"/>
          <w:szCs w:val="28"/>
          <w:u w:val="single"/>
        </w:rPr>
      </w:pPr>
    </w:p>
    <w:p w14:paraId="34E4353B" w14:textId="27AEEDA4"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(21)</w:t>
      </w:r>
    </w:p>
    <w:p w14:paraId="31DAE4B7" w14:textId="789EEE19"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Powers of the </w:t>
      </w:r>
      <w:r w:rsidR="00A27FA3" w:rsidRPr="00F80725">
        <w:rPr>
          <w:rFonts w:asciiTheme="majorBidi" w:hAnsiTheme="majorBidi" w:cstheme="majorBidi"/>
          <w:b/>
          <w:bCs/>
          <w:sz w:val="28"/>
          <w:szCs w:val="28"/>
          <w:u w:val="single"/>
        </w:rPr>
        <w:t>General Assembly</w:t>
      </w:r>
      <w:r w:rsidRPr="00F80725">
        <w:rPr>
          <w:rFonts w:asciiTheme="majorBidi" w:hAnsiTheme="majorBidi" w:cstheme="majorBidi"/>
          <w:b/>
          <w:bCs/>
          <w:sz w:val="28"/>
          <w:szCs w:val="28"/>
          <w:u w:val="single"/>
        </w:rPr>
        <w:t xml:space="preserve"> of </w:t>
      </w:r>
      <w:r w:rsidR="00B00AF0" w:rsidRPr="00F80725">
        <w:rPr>
          <w:rFonts w:asciiTheme="majorBidi" w:hAnsiTheme="majorBidi" w:cstheme="majorBidi"/>
          <w:b/>
          <w:bCs/>
          <w:sz w:val="28"/>
          <w:szCs w:val="28"/>
          <w:u w:val="single"/>
        </w:rPr>
        <w:t>O</w:t>
      </w:r>
      <w:r w:rsidRPr="00F80725">
        <w:rPr>
          <w:rFonts w:asciiTheme="majorBidi" w:hAnsiTheme="majorBidi" w:cstheme="majorBidi"/>
          <w:b/>
          <w:bCs/>
          <w:sz w:val="28"/>
          <w:szCs w:val="28"/>
          <w:u w:val="single"/>
        </w:rPr>
        <w:t>wners</w:t>
      </w:r>
    </w:p>
    <w:p w14:paraId="3584FE26" w14:textId="7A0C41EE"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21</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The </w:t>
      </w:r>
      <w:r w:rsidR="00A27FA3" w:rsidRPr="00F80725">
        <w:rPr>
          <w:rFonts w:asciiTheme="majorBidi" w:hAnsiTheme="majorBidi" w:cstheme="majorBidi"/>
          <w:sz w:val="28"/>
          <w:szCs w:val="28"/>
        </w:rPr>
        <w:t>General Assembly</w:t>
      </w:r>
      <w:r w:rsidRPr="00F80725">
        <w:rPr>
          <w:rFonts w:asciiTheme="majorBidi" w:hAnsiTheme="majorBidi" w:cstheme="majorBidi"/>
          <w:sz w:val="28"/>
          <w:szCs w:val="28"/>
        </w:rPr>
        <w:t xml:space="preserve"> of the owners may by virtue of a resolution issued by a majority of not less than two-thirds of the total number of all owners and tenants in the concerned investment building</w:t>
      </w:r>
      <w:r w:rsidR="00A27FA3" w:rsidRPr="00F80725">
        <w:rPr>
          <w:rFonts w:asciiTheme="majorBidi" w:hAnsiTheme="majorBidi" w:cstheme="majorBidi"/>
          <w:sz w:val="28"/>
          <w:szCs w:val="28"/>
        </w:rPr>
        <w:t xml:space="preserve"> do the following:</w:t>
      </w:r>
    </w:p>
    <w:p w14:paraId="4A16BE16" w14:textId="1324E415" w:rsidR="00540110" w:rsidRPr="00F80725" w:rsidRDefault="00540110" w:rsidP="00F80725">
      <w:pPr>
        <w:pStyle w:val="ListParagraph"/>
        <w:numPr>
          <w:ilvl w:val="0"/>
          <w:numId w:val="7"/>
        </w:numPr>
        <w:spacing w:line="360" w:lineRule="auto"/>
        <w:rPr>
          <w:rFonts w:asciiTheme="majorBidi" w:hAnsiTheme="majorBidi" w:cstheme="majorBidi"/>
          <w:sz w:val="28"/>
          <w:szCs w:val="28"/>
        </w:rPr>
      </w:pPr>
      <w:r w:rsidRPr="00F80725">
        <w:rPr>
          <w:rFonts w:asciiTheme="majorBidi" w:hAnsiTheme="majorBidi" w:cstheme="majorBidi"/>
          <w:sz w:val="28"/>
          <w:szCs w:val="28"/>
        </w:rPr>
        <w:t>Decide to allocate a part of the unbuilt plot or part of the roof and dispose of it independently in accordance with the provisions of the statute</w:t>
      </w:r>
    </w:p>
    <w:p w14:paraId="65873A5E" w14:textId="3E3CE1B8" w:rsidR="00540110" w:rsidRPr="00F80725" w:rsidRDefault="00540110" w:rsidP="00F80725">
      <w:pPr>
        <w:pStyle w:val="ListParagraph"/>
        <w:numPr>
          <w:ilvl w:val="0"/>
          <w:numId w:val="7"/>
        </w:numPr>
        <w:spacing w:line="360" w:lineRule="auto"/>
        <w:rPr>
          <w:rFonts w:asciiTheme="majorBidi" w:hAnsiTheme="majorBidi" w:cstheme="majorBidi"/>
          <w:sz w:val="28"/>
          <w:szCs w:val="28"/>
        </w:rPr>
      </w:pPr>
      <w:r w:rsidRPr="00F80725">
        <w:rPr>
          <w:rFonts w:asciiTheme="majorBidi" w:hAnsiTheme="majorBidi" w:cstheme="majorBidi"/>
          <w:sz w:val="28"/>
          <w:szCs w:val="28"/>
        </w:rPr>
        <w:t>Agree to record any easement right on the concerned investment building in the Land Registry.</w:t>
      </w:r>
    </w:p>
    <w:p w14:paraId="0FD702F7" w14:textId="1CF1F3C8" w:rsidR="00540110" w:rsidRPr="00F80725" w:rsidRDefault="00540110" w:rsidP="00F80725">
      <w:pPr>
        <w:pStyle w:val="ListParagraph"/>
        <w:numPr>
          <w:ilvl w:val="0"/>
          <w:numId w:val="7"/>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Decide to make any modification in the investment building, such as renovating the building or introducing any decorations, alterations or maintenance work in the main entrance, windows and balconies or in any of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the concerned investment building</w:t>
      </w:r>
    </w:p>
    <w:p w14:paraId="469976E7" w14:textId="08B03324" w:rsidR="00540110" w:rsidRPr="00F80725" w:rsidRDefault="00540110" w:rsidP="00F80725">
      <w:pPr>
        <w:pStyle w:val="ListParagraph"/>
        <w:numPr>
          <w:ilvl w:val="0"/>
          <w:numId w:val="7"/>
        </w:numPr>
        <w:spacing w:line="360" w:lineRule="auto"/>
        <w:rPr>
          <w:rFonts w:asciiTheme="majorBidi" w:hAnsiTheme="majorBidi" w:cstheme="majorBidi"/>
          <w:sz w:val="28"/>
          <w:szCs w:val="28"/>
        </w:rPr>
      </w:pPr>
      <w:r w:rsidRPr="00F80725">
        <w:rPr>
          <w:rFonts w:asciiTheme="majorBidi" w:hAnsiTheme="majorBidi" w:cstheme="majorBidi"/>
          <w:sz w:val="28"/>
          <w:szCs w:val="28"/>
        </w:rPr>
        <w:t>Decide to add one or more floors to the concerned investment building</w:t>
      </w:r>
    </w:p>
    <w:p w14:paraId="0873461A" w14:textId="22E0263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21</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Any decision taken by the owners </w:t>
      </w:r>
      <w:r w:rsidR="00A27FA3" w:rsidRPr="00F80725">
        <w:rPr>
          <w:rFonts w:asciiTheme="majorBidi" w:hAnsiTheme="majorBidi" w:cstheme="majorBidi"/>
          <w:sz w:val="28"/>
          <w:szCs w:val="28"/>
        </w:rPr>
        <w:t>General Assembly</w:t>
      </w:r>
      <w:r w:rsidRPr="00F80725">
        <w:rPr>
          <w:rFonts w:asciiTheme="majorBidi" w:hAnsiTheme="majorBidi" w:cstheme="majorBidi"/>
          <w:sz w:val="28"/>
          <w:szCs w:val="28"/>
        </w:rPr>
        <w:t xml:space="preserve"> under any of the paragraphs of clause 21(1) above shall not be effective except after the approval of the municipality and the competent authorities to implement it in accordance with the provisions of the legislation in force in the Emirate.</w:t>
      </w:r>
    </w:p>
    <w:p w14:paraId="172738CC" w14:textId="77777777" w:rsidR="00F80725" w:rsidRDefault="00F80725" w:rsidP="00F80725">
      <w:pPr>
        <w:spacing w:line="360" w:lineRule="auto"/>
        <w:jc w:val="center"/>
        <w:rPr>
          <w:rFonts w:asciiTheme="majorBidi" w:hAnsiTheme="majorBidi" w:cstheme="majorBidi"/>
          <w:b/>
          <w:bCs/>
          <w:sz w:val="28"/>
          <w:szCs w:val="28"/>
          <w:u w:val="single"/>
        </w:rPr>
      </w:pPr>
    </w:p>
    <w:p w14:paraId="4955002D" w14:textId="26514740"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(22)</w:t>
      </w:r>
    </w:p>
    <w:p w14:paraId="5CF4A90B"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Insurance</w:t>
      </w:r>
    </w:p>
    <w:p w14:paraId="3105FE03" w14:textId="6C81E25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Without prejudice to the responsibilities of the real estate developer stipulated in Article 14 (5) of this decree,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is obligated to issue appropriate insurance policies to insure the investment building against the risks that the buildings are usually exposed to. It was at least built in the condition it was in</w:t>
      </w:r>
    </w:p>
    <w:p w14:paraId="4DEE8BF6" w14:textId="4DD64016"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may also, by a decision taken by a two-thirds majority vote of the owners, issue any insurance policies to protect the residents of the investment building or its visitors from any risks they may be exposed to.</w:t>
      </w:r>
    </w:p>
    <w:p w14:paraId="537C3229" w14:textId="2F656349"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(3) The insurance premiums issued by the owners’ association according to the previous two items shall be calculated within the expenses of the common building and the total of such premiums shall be distributed to all members of the association in proportion to the real estate units they own in the concerned investment building or in proportion to the space they occupy in it, according to what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may deem fit. suitable</w:t>
      </w:r>
    </w:p>
    <w:p w14:paraId="5E9D27E8" w14:textId="5F9EB27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22</w:t>
      </w:r>
      <w:r w:rsidR="00A27FA3" w:rsidRPr="00F80725">
        <w:rPr>
          <w:rFonts w:asciiTheme="majorBidi" w:hAnsiTheme="majorBidi" w:cstheme="majorBidi"/>
          <w:sz w:val="28"/>
          <w:szCs w:val="28"/>
        </w:rPr>
        <w:t xml:space="preserve"> </w:t>
      </w:r>
      <w:r w:rsidRPr="00F80725">
        <w:rPr>
          <w:rFonts w:asciiTheme="majorBidi" w:hAnsiTheme="majorBidi" w:cstheme="majorBidi"/>
          <w:sz w:val="28"/>
          <w:szCs w:val="28"/>
        </w:rPr>
        <w:t>(4) If the investment building perishes in a fire or other cause, the owners must commit themselves to rebuilding it unless the assembly decides, by a majority of at least three quarters of the votes, otherwise. If the assembly decides to reconstruct the investment building in question, allocate what may be due from insurance compensation due to the destruction of that building, for the work of reconstructing it, at least in the condition in which it was.</w:t>
      </w:r>
    </w:p>
    <w:p w14:paraId="4F0E82BE" w14:textId="77777777" w:rsidR="00F80725" w:rsidRDefault="00F80725" w:rsidP="00F80725">
      <w:pPr>
        <w:spacing w:line="360" w:lineRule="auto"/>
        <w:jc w:val="center"/>
        <w:rPr>
          <w:rFonts w:asciiTheme="majorBidi" w:hAnsiTheme="majorBidi" w:cstheme="majorBidi"/>
          <w:b/>
          <w:bCs/>
          <w:sz w:val="28"/>
          <w:szCs w:val="28"/>
          <w:u w:val="single"/>
        </w:rPr>
      </w:pPr>
    </w:p>
    <w:p w14:paraId="4E10E764" w14:textId="56BA95B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(23)</w:t>
      </w:r>
    </w:p>
    <w:p w14:paraId="7989C7AF" w14:textId="61D8693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Participation in </w:t>
      </w:r>
      <w:r w:rsidR="00A27FA3" w:rsidRPr="00F80725">
        <w:rPr>
          <w:rFonts w:asciiTheme="majorBidi" w:hAnsiTheme="majorBidi" w:cstheme="majorBidi"/>
          <w:b/>
          <w:bCs/>
          <w:sz w:val="28"/>
          <w:szCs w:val="28"/>
          <w:u w:val="single"/>
        </w:rPr>
        <w:t>the Costs of M</w:t>
      </w:r>
      <w:r w:rsidRPr="00F80725">
        <w:rPr>
          <w:rFonts w:asciiTheme="majorBidi" w:hAnsiTheme="majorBidi" w:cstheme="majorBidi"/>
          <w:b/>
          <w:bCs/>
          <w:sz w:val="28"/>
          <w:szCs w:val="28"/>
          <w:u w:val="single"/>
        </w:rPr>
        <w:t xml:space="preserve">anagement and </w:t>
      </w:r>
      <w:r w:rsidR="00A27FA3" w:rsidRPr="00F80725">
        <w:rPr>
          <w:rFonts w:asciiTheme="majorBidi" w:hAnsiTheme="majorBidi" w:cstheme="majorBidi"/>
          <w:b/>
          <w:bCs/>
          <w:sz w:val="28"/>
          <w:szCs w:val="28"/>
          <w:u w:val="single"/>
        </w:rPr>
        <w:t>M</w:t>
      </w:r>
      <w:r w:rsidRPr="00F80725">
        <w:rPr>
          <w:rFonts w:asciiTheme="majorBidi" w:hAnsiTheme="majorBidi" w:cstheme="majorBidi"/>
          <w:b/>
          <w:bCs/>
          <w:sz w:val="28"/>
          <w:szCs w:val="28"/>
          <w:u w:val="single"/>
        </w:rPr>
        <w:t xml:space="preserve">aintenance </w:t>
      </w:r>
    </w:p>
    <w:p w14:paraId="35BE750B" w14:textId="5F38BFF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23</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Without prejudice to the responsibilities of the real estate developer stipulated in Article 14 (5) of this Decree, every real estate unit owner, and the real estate developer with respect to real estate units that have not been sold, must participate in bearing the costs of managing the investment building and maintaining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therein. And his share in these costs is in proportion to the value of the real estate units he owns in that investment building or in proportion to the area occupied by his unit or real estate units in the investment building, as indicated on the map of the concerned investment building, and in this respect is taken into account what is expressly determined in the statutes of the owners’ association in </w:t>
      </w:r>
      <w:r w:rsidR="00B614E0" w:rsidRPr="00F80725">
        <w:rPr>
          <w:rFonts w:asciiTheme="majorBidi" w:hAnsiTheme="majorBidi" w:cstheme="majorBidi"/>
          <w:sz w:val="28"/>
          <w:szCs w:val="28"/>
        </w:rPr>
        <w:t>t</w:t>
      </w:r>
      <w:r w:rsidRPr="00F80725">
        <w:rPr>
          <w:rFonts w:asciiTheme="majorBidi" w:hAnsiTheme="majorBidi" w:cstheme="majorBidi"/>
          <w:sz w:val="28"/>
          <w:szCs w:val="28"/>
        </w:rPr>
        <w:t>he concerned investment building.</w:t>
      </w:r>
    </w:p>
    <w:p w14:paraId="669CF332" w14:textId="1F295301"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 xml:space="preserve"> 23</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Every loan obtained by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or provided by some of the owners of the floors or the owners of real estate units to the association to enable it to carry out its obligations related to the management and maintenance of the investment building, or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therein, shall be secured by a lien over what each owner of a real estate unit owns in the concerned investment building. And his right in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that building, and that concession is recorded in the Land Registry, and his rank is calculated from the day of its registration.</w:t>
      </w:r>
    </w:p>
    <w:p w14:paraId="2E2ABAF4" w14:textId="6818A055"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23</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w:t>
      </w:r>
      <w:r w:rsidR="00B614E0" w:rsidRPr="00F80725">
        <w:rPr>
          <w:rFonts w:asciiTheme="majorBidi" w:hAnsiTheme="majorBidi" w:cstheme="majorBidi"/>
          <w:sz w:val="28"/>
          <w:szCs w:val="28"/>
        </w:rPr>
        <w:t>3</w:t>
      </w:r>
      <w:r w:rsidRPr="00F80725">
        <w:rPr>
          <w:rFonts w:asciiTheme="majorBidi" w:hAnsiTheme="majorBidi" w:cstheme="majorBidi"/>
          <w:sz w:val="28"/>
          <w:szCs w:val="28"/>
        </w:rPr>
        <w:t>) The owner of the real estate unit, its tenant, or the real estate developer may not, for real estate units that have not been sold, relinquish or relinquish his share in the common areas for the purpose of eliminating the participation in the management and maintenance costs mentioned in this Article.</w:t>
      </w:r>
    </w:p>
    <w:p w14:paraId="1881CD23" w14:textId="13CBB8AB"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23</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(4) If any real estate unit owner (or the real estate developer in relation to real estate units that has not been sold by any act or omission caused an increase in maintenance expenses, he shall be responsible before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for bearing the increase caused by it).</w:t>
      </w:r>
    </w:p>
    <w:p w14:paraId="63449A3D" w14:textId="77777777" w:rsidR="00F80725" w:rsidRDefault="00F80725" w:rsidP="00F80725">
      <w:pPr>
        <w:spacing w:line="360" w:lineRule="auto"/>
        <w:jc w:val="center"/>
        <w:rPr>
          <w:rFonts w:asciiTheme="majorBidi" w:hAnsiTheme="majorBidi" w:cstheme="majorBidi"/>
          <w:b/>
          <w:bCs/>
          <w:sz w:val="28"/>
          <w:szCs w:val="28"/>
          <w:u w:val="single"/>
        </w:rPr>
      </w:pPr>
    </w:p>
    <w:p w14:paraId="6FA7FC44" w14:textId="7ABA9720"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(24)</w:t>
      </w:r>
    </w:p>
    <w:p w14:paraId="1A85B75D" w14:textId="35840C2A"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Collection of </w:t>
      </w:r>
      <w:r w:rsidR="00B614E0" w:rsidRPr="00F80725">
        <w:rPr>
          <w:rFonts w:asciiTheme="majorBidi" w:hAnsiTheme="majorBidi" w:cstheme="majorBidi"/>
          <w:b/>
          <w:bCs/>
          <w:sz w:val="28"/>
          <w:szCs w:val="28"/>
          <w:u w:val="single"/>
        </w:rPr>
        <w:t>A</w:t>
      </w:r>
      <w:r w:rsidRPr="00F80725">
        <w:rPr>
          <w:rFonts w:asciiTheme="majorBidi" w:hAnsiTheme="majorBidi" w:cstheme="majorBidi"/>
          <w:b/>
          <w:bCs/>
          <w:sz w:val="28"/>
          <w:szCs w:val="28"/>
          <w:u w:val="single"/>
        </w:rPr>
        <w:t xml:space="preserve">mounts </w:t>
      </w:r>
      <w:r w:rsidR="00B614E0" w:rsidRPr="00F80725">
        <w:rPr>
          <w:rFonts w:asciiTheme="majorBidi" w:hAnsiTheme="majorBidi" w:cstheme="majorBidi"/>
          <w:b/>
          <w:bCs/>
          <w:sz w:val="28"/>
          <w:szCs w:val="28"/>
          <w:u w:val="single"/>
        </w:rPr>
        <w:t>O</w:t>
      </w:r>
      <w:r w:rsidRPr="00F80725">
        <w:rPr>
          <w:rFonts w:asciiTheme="majorBidi" w:hAnsiTheme="majorBidi" w:cstheme="majorBidi"/>
          <w:b/>
          <w:bCs/>
          <w:sz w:val="28"/>
          <w:szCs w:val="28"/>
          <w:u w:val="single"/>
        </w:rPr>
        <w:t xml:space="preserve">wed by the </w:t>
      </w:r>
      <w:r w:rsidR="00B614E0" w:rsidRPr="00F80725">
        <w:rPr>
          <w:rFonts w:asciiTheme="majorBidi" w:hAnsiTheme="majorBidi" w:cstheme="majorBidi"/>
          <w:b/>
          <w:bCs/>
          <w:sz w:val="28"/>
          <w:szCs w:val="28"/>
          <w:u w:val="single"/>
        </w:rPr>
        <w:t>O</w:t>
      </w:r>
      <w:r w:rsidRPr="00F80725">
        <w:rPr>
          <w:rFonts w:asciiTheme="majorBidi" w:hAnsiTheme="majorBidi" w:cstheme="majorBidi"/>
          <w:b/>
          <w:bCs/>
          <w:sz w:val="28"/>
          <w:szCs w:val="28"/>
          <w:u w:val="single"/>
        </w:rPr>
        <w:t xml:space="preserve">wner of the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B614E0"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B614E0" w:rsidRPr="00F80725">
        <w:rPr>
          <w:rFonts w:asciiTheme="majorBidi" w:hAnsiTheme="majorBidi" w:cstheme="majorBidi"/>
          <w:b/>
          <w:bCs/>
          <w:sz w:val="28"/>
          <w:szCs w:val="28"/>
          <w:u w:val="single"/>
        </w:rPr>
        <w:t>U</w:t>
      </w:r>
      <w:r w:rsidRPr="00F80725">
        <w:rPr>
          <w:rFonts w:asciiTheme="majorBidi" w:hAnsiTheme="majorBidi" w:cstheme="majorBidi"/>
          <w:b/>
          <w:bCs/>
          <w:sz w:val="28"/>
          <w:szCs w:val="28"/>
          <w:u w:val="single"/>
        </w:rPr>
        <w:t>nit</w:t>
      </w:r>
    </w:p>
    <w:p w14:paraId="16D82B9A" w14:textId="09783F2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24</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(1)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shall have a lien over any real estate unit in relation to the collection of any sums or any other financial obligations owed by the owner </w:t>
      </w:r>
      <w:r w:rsidRPr="00F80725">
        <w:rPr>
          <w:rFonts w:asciiTheme="majorBidi" w:hAnsiTheme="majorBidi" w:cstheme="majorBidi"/>
          <w:sz w:val="28"/>
          <w:szCs w:val="28"/>
        </w:rPr>
        <w:lastRenderedPageBreak/>
        <w:t>of the real estate unit or the real estate developer in relation to real estate units that have not been sold under the provisions of this decree or the provisions of the statute for the benefit of the real estate unit. Owners Association</w:t>
      </w:r>
    </w:p>
    <w:p w14:paraId="7E0D6AFD" w14:textId="25D3847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24</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(2) If any real estate unit owner (or any real estate developer in relation to real estate units that has not been sold) does not pay the amounts required by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from him pursuant to a decision thereof pursuant to the provisions of the articles of association of the owners’ association or fails to pay his share of the aforementioned common expenses to the above in Articles (22) and (23) above, or if he did not fulfill his commitments towards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despite the warning addressed to him by the notary from the director of the association, the aforementioned warning, by virtue of this decree, is considered an official executive document, and the director of the association is entitled to a month after the notification of the warning To review the enforcement department in the competent court, and collect the required amount under that executive document without the need for a ruling from the competent court with the usual procedures to prove commitment to the amount mentioned in the relevant executive document. Nevertheless, the execution judge of the competent civil court may decide on any objection or problem with the implementation submitted to him by the owner of the real estate unit concerned, in the manner used in urgent cases.</w:t>
      </w:r>
    </w:p>
    <w:p w14:paraId="63CE6704" w14:textId="4C0E478D"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24</w:t>
      </w:r>
      <w:r w:rsidR="00B614E0" w:rsidRPr="00F80725">
        <w:rPr>
          <w:rFonts w:asciiTheme="majorBidi" w:hAnsiTheme="majorBidi" w:cstheme="majorBidi"/>
          <w:sz w:val="28"/>
          <w:szCs w:val="28"/>
        </w:rPr>
        <w:t xml:space="preserve"> (3)</w:t>
      </w:r>
      <w:r w:rsidRPr="00F80725">
        <w:rPr>
          <w:rFonts w:asciiTheme="majorBidi" w:hAnsiTheme="majorBidi" w:cstheme="majorBidi"/>
          <w:sz w:val="28"/>
          <w:szCs w:val="28"/>
        </w:rPr>
        <w:t xml:space="preserve"> If one of the owners refuses to comply with the decision of the owners’ association taken pursuant to the provisions of Article 22</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(4) above, or if it becomes </w:t>
      </w:r>
      <w:r w:rsidRPr="00F80725">
        <w:rPr>
          <w:rFonts w:asciiTheme="majorBidi" w:hAnsiTheme="majorBidi" w:cstheme="majorBidi"/>
          <w:sz w:val="28"/>
          <w:szCs w:val="28"/>
        </w:rPr>
        <w:lastRenderedPageBreak/>
        <w:t>impossible or impossible to collect the amounts due from him despite following the procedures stipulated in Article 24</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(2) above, then the competent civil court may, based on Upon a request submitted by the Director of the Owners’ Association, obligating the concerned owner to sell his real estate unit and his rights in the investment building to the rest of the owners, to some of them, or to one of them at the price decided by the court.</w:t>
      </w:r>
    </w:p>
    <w:p w14:paraId="33DF6F91" w14:textId="77777777" w:rsidR="00F80725" w:rsidRDefault="00F80725" w:rsidP="00F80725">
      <w:pPr>
        <w:spacing w:line="360" w:lineRule="auto"/>
        <w:jc w:val="center"/>
        <w:rPr>
          <w:rFonts w:asciiTheme="majorBidi" w:hAnsiTheme="majorBidi" w:cstheme="majorBidi"/>
          <w:b/>
          <w:bCs/>
          <w:sz w:val="28"/>
          <w:szCs w:val="28"/>
          <w:u w:val="single"/>
        </w:rPr>
      </w:pPr>
    </w:p>
    <w:p w14:paraId="0052EF15" w14:textId="59DDFA7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(25)</w:t>
      </w:r>
    </w:p>
    <w:p w14:paraId="08AA97F4" w14:textId="1770D3E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Registering </w:t>
      </w:r>
      <w:proofErr w:type="gramStart"/>
      <w:r w:rsidR="00B614E0" w:rsidRPr="00F80725">
        <w:rPr>
          <w:rFonts w:asciiTheme="majorBidi" w:hAnsiTheme="majorBidi" w:cstheme="majorBidi"/>
          <w:b/>
          <w:bCs/>
          <w:sz w:val="28"/>
          <w:szCs w:val="28"/>
          <w:u w:val="single"/>
        </w:rPr>
        <w:t>T</w:t>
      </w:r>
      <w:r w:rsidRPr="00F80725">
        <w:rPr>
          <w:rFonts w:asciiTheme="majorBidi" w:hAnsiTheme="majorBidi" w:cstheme="majorBidi"/>
          <w:b/>
          <w:bCs/>
          <w:sz w:val="28"/>
          <w:szCs w:val="28"/>
          <w:u w:val="single"/>
        </w:rPr>
        <w:t>he</w:t>
      </w:r>
      <w:proofErr w:type="gramEnd"/>
      <w:r w:rsidRPr="00F80725">
        <w:rPr>
          <w:rFonts w:asciiTheme="majorBidi" w:hAnsiTheme="majorBidi" w:cstheme="majorBidi"/>
          <w:b/>
          <w:bCs/>
          <w:sz w:val="28"/>
          <w:szCs w:val="28"/>
          <w:u w:val="single"/>
        </w:rPr>
        <w:t xml:space="preserve"> </w:t>
      </w:r>
      <w:r w:rsidR="00B614E0" w:rsidRPr="00F80725">
        <w:rPr>
          <w:rFonts w:asciiTheme="majorBidi" w:hAnsiTheme="majorBidi" w:cstheme="majorBidi"/>
          <w:b/>
          <w:bCs/>
          <w:sz w:val="28"/>
          <w:szCs w:val="28"/>
          <w:u w:val="single"/>
        </w:rPr>
        <w:t>S</w:t>
      </w:r>
      <w:r w:rsidRPr="00F80725">
        <w:rPr>
          <w:rFonts w:asciiTheme="majorBidi" w:hAnsiTheme="majorBidi" w:cstheme="majorBidi"/>
          <w:b/>
          <w:bCs/>
          <w:sz w:val="28"/>
          <w:szCs w:val="28"/>
          <w:u w:val="single"/>
        </w:rPr>
        <w:t xml:space="preserve">old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B614E0"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B614E0" w:rsidRPr="00F80725">
        <w:rPr>
          <w:rFonts w:asciiTheme="majorBidi" w:hAnsiTheme="majorBidi" w:cstheme="majorBidi"/>
          <w:b/>
          <w:bCs/>
          <w:sz w:val="28"/>
          <w:szCs w:val="28"/>
          <w:u w:val="single"/>
        </w:rPr>
        <w:t>U</w:t>
      </w:r>
      <w:r w:rsidRPr="00F80725">
        <w:rPr>
          <w:rFonts w:asciiTheme="majorBidi" w:hAnsiTheme="majorBidi" w:cstheme="majorBidi"/>
          <w:b/>
          <w:bCs/>
          <w:sz w:val="28"/>
          <w:szCs w:val="28"/>
          <w:u w:val="single"/>
        </w:rPr>
        <w:t xml:space="preserve">nit in </w:t>
      </w:r>
      <w:r w:rsidR="00B614E0" w:rsidRPr="00F80725">
        <w:rPr>
          <w:rFonts w:asciiTheme="majorBidi" w:hAnsiTheme="majorBidi" w:cstheme="majorBidi"/>
          <w:b/>
          <w:bCs/>
          <w:sz w:val="28"/>
          <w:szCs w:val="28"/>
          <w:u w:val="single"/>
        </w:rPr>
        <w:t>T</w:t>
      </w:r>
      <w:r w:rsidRPr="00F80725">
        <w:rPr>
          <w:rFonts w:asciiTheme="majorBidi" w:hAnsiTheme="majorBidi" w:cstheme="majorBidi"/>
          <w:b/>
          <w:bCs/>
          <w:sz w:val="28"/>
          <w:szCs w:val="28"/>
          <w:u w:val="single"/>
        </w:rPr>
        <w:t xml:space="preserve">he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eal </w:t>
      </w:r>
      <w:r w:rsidR="00B614E0" w:rsidRPr="00F80725">
        <w:rPr>
          <w:rFonts w:asciiTheme="majorBidi" w:hAnsiTheme="majorBidi" w:cstheme="majorBidi"/>
          <w:b/>
          <w:bCs/>
          <w:sz w:val="28"/>
          <w:szCs w:val="28"/>
          <w:u w:val="single"/>
        </w:rPr>
        <w:t>E</w:t>
      </w:r>
      <w:r w:rsidRPr="00F80725">
        <w:rPr>
          <w:rFonts w:asciiTheme="majorBidi" w:hAnsiTheme="majorBidi" w:cstheme="majorBidi"/>
          <w:b/>
          <w:bCs/>
          <w:sz w:val="28"/>
          <w:szCs w:val="28"/>
          <w:u w:val="single"/>
        </w:rPr>
        <w:t xml:space="preserve">state </w:t>
      </w:r>
      <w:r w:rsidR="00B614E0" w:rsidRPr="00F80725">
        <w:rPr>
          <w:rFonts w:asciiTheme="majorBidi" w:hAnsiTheme="majorBidi" w:cstheme="majorBidi"/>
          <w:b/>
          <w:bCs/>
          <w:sz w:val="28"/>
          <w:szCs w:val="28"/>
          <w:u w:val="single"/>
        </w:rPr>
        <w:t>P</w:t>
      </w:r>
      <w:r w:rsidRPr="00F80725">
        <w:rPr>
          <w:rFonts w:asciiTheme="majorBidi" w:hAnsiTheme="majorBidi" w:cstheme="majorBidi"/>
          <w:b/>
          <w:bCs/>
          <w:sz w:val="28"/>
          <w:szCs w:val="28"/>
          <w:u w:val="single"/>
        </w:rPr>
        <w:t xml:space="preserve">rojects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egister</w:t>
      </w:r>
    </w:p>
    <w:p w14:paraId="13941C46" w14:textId="28509966"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25</w:t>
      </w:r>
      <w:r w:rsidR="00B614E0" w:rsidRPr="00F80725">
        <w:rPr>
          <w:rFonts w:asciiTheme="majorBidi" w:hAnsiTheme="majorBidi" w:cstheme="majorBidi"/>
          <w:sz w:val="28"/>
          <w:szCs w:val="28"/>
        </w:rPr>
        <w:t xml:space="preserve"> </w:t>
      </w:r>
      <w:r w:rsidRPr="00F80725">
        <w:rPr>
          <w:rFonts w:asciiTheme="majorBidi" w:hAnsiTheme="majorBidi" w:cstheme="majorBidi"/>
          <w:sz w:val="28"/>
          <w:szCs w:val="28"/>
        </w:rPr>
        <w:t>(1) Every buyer of a real estate unit in a real estate project or in an investment building, as the case may be, who wishes to register his real estate unit in the real estate projects registry and obtain an original title deed for it, must submit his application to the Land Department and attach with that application the following documents</w:t>
      </w:r>
      <w:r w:rsidR="00B614E0" w:rsidRPr="00F80725">
        <w:rPr>
          <w:rFonts w:asciiTheme="majorBidi" w:hAnsiTheme="majorBidi" w:cstheme="majorBidi"/>
          <w:sz w:val="28"/>
          <w:szCs w:val="28"/>
        </w:rPr>
        <w:t>:</w:t>
      </w:r>
    </w:p>
    <w:p w14:paraId="340D66DD" w14:textId="50F1C461"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The contract for the purchase of the relevant real estate unit duly signed with a written statement from the concerned real estate developer confirming that the buyer has paid the entire purchase of the real estate unit or that such payment has been agreed upon between the two parties;</w:t>
      </w:r>
    </w:p>
    <w:p w14:paraId="012FF4C8" w14:textId="2FB37A44"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buyer's passport or identity card, and in the case of a minor, the guardian or guardian with the permission of the court shall complete the purchase, and </w:t>
      </w:r>
      <w:r w:rsidRPr="00F80725">
        <w:rPr>
          <w:rFonts w:asciiTheme="majorBidi" w:hAnsiTheme="majorBidi" w:cstheme="majorBidi"/>
          <w:sz w:val="28"/>
          <w:szCs w:val="28"/>
        </w:rPr>
        <w:lastRenderedPageBreak/>
        <w:t>the name and data of the guardian or guardian concerned shall be indicated in the application. In the case of legal persons, a certified copy of the license of the legal person concerned and the name and signature form of the authorized signatory on his behalf must be attached</w:t>
      </w:r>
      <w:r w:rsidR="00B614E0" w:rsidRPr="00F80725">
        <w:rPr>
          <w:rFonts w:asciiTheme="majorBidi" w:hAnsiTheme="majorBidi" w:cstheme="majorBidi"/>
          <w:sz w:val="28"/>
          <w:szCs w:val="28"/>
        </w:rPr>
        <w:t>;</w:t>
      </w:r>
    </w:p>
    <w:p w14:paraId="27CE593D" w14:textId="6D18C73F" w:rsidR="00540110" w:rsidRPr="00F80725" w:rsidRDefault="00B614E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T</w:t>
      </w:r>
      <w:r w:rsidR="00540110" w:rsidRPr="00F80725">
        <w:rPr>
          <w:rFonts w:asciiTheme="majorBidi" w:hAnsiTheme="majorBidi" w:cstheme="majorBidi"/>
          <w:sz w:val="28"/>
          <w:szCs w:val="28"/>
        </w:rPr>
        <w:t>he permanent address of the buyer;</w:t>
      </w:r>
    </w:p>
    <w:p w14:paraId="32423A50" w14:textId="75009D65"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An acknowledgment signed by the real estate developer and the buyer confirming that the real estate unit in question is not mortgaged or seized;</w:t>
      </w:r>
    </w:p>
    <w:p w14:paraId="31C3DECA" w14:textId="2AD8A1A1"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For a real estate unit in an investment building, a certified copy of the investment building registration certificate in accordance with the provisions of this decree, and the number of the floor in which it is located, and the number of the investment building in which the real estate unit is located;</w:t>
      </w:r>
    </w:p>
    <w:p w14:paraId="4246A90D" w14:textId="2CDE7778"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For the real estate unit in a real estate project, a certified copy of the real estate project registration certificate shall be attached according to the provisions of this decree indicating the real estate unit concerned and the number of the investment building located in it or the number of the independent real estate unit within the concerned real estate project;</w:t>
      </w:r>
    </w:p>
    <w:p w14:paraId="713EFA40" w14:textId="13663D73" w:rsidR="00540110" w:rsidRPr="00F80725" w:rsidRDefault="00540110" w:rsidP="00F80725">
      <w:pPr>
        <w:pStyle w:val="ListParagraph"/>
        <w:numPr>
          <w:ilvl w:val="0"/>
          <w:numId w:val="8"/>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Two original copies of the articles of association of the relevant owners’ association indicating the number of the real estate unit purchased by the applicant, and the buyer must sign the two mentioned copies before the competent employee at the Land Department, who must certify the buyer’s signature on the two mentioned copies and attach one of the two copies </w:t>
      </w:r>
      <w:r w:rsidRPr="00F80725">
        <w:rPr>
          <w:rFonts w:asciiTheme="majorBidi" w:hAnsiTheme="majorBidi" w:cstheme="majorBidi"/>
          <w:sz w:val="28"/>
          <w:szCs w:val="28"/>
        </w:rPr>
        <w:lastRenderedPageBreak/>
        <w:t>mentioned in the file The concerned real estate project or in the file of the concerned investment building, as the case may be</w:t>
      </w:r>
      <w:r w:rsidR="00B614E0" w:rsidRPr="00F80725">
        <w:rPr>
          <w:rFonts w:asciiTheme="majorBidi" w:hAnsiTheme="majorBidi" w:cstheme="majorBidi"/>
          <w:sz w:val="28"/>
          <w:szCs w:val="28"/>
        </w:rPr>
        <w:t>.</w:t>
      </w:r>
    </w:p>
    <w:p w14:paraId="18BEC7FD" w14:textId="77777777" w:rsidR="00F80725" w:rsidRDefault="00F80725" w:rsidP="00F80725">
      <w:pPr>
        <w:spacing w:line="360" w:lineRule="auto"/>
        <w:jc w:val="center"/>
        <w:rPr>
          <w:rFonts w:asciiTheme="majorBidi" w:hAnsiTheme="majorBidi" w:cstheme="majorBidi"/>
          <w:b/>
          <w:bCs/>
          <w:sz w:val="28"/>
          <w:szCs w:val="28"/>
          <w:u w:val="single"/>
        </w:rPr>
      </w:pPr>
    </w:p>
    <w:p w14:paraId="54CA3048" w14:textId="1DC7E592"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(26)</w:t>
      </w:r>
    </w:p>
    <w:p w14:paraId="6BAB2F7E" w14:textId="46F5F0A1"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Owner's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 xml:space="preserve">ights and </w:t>
      </w:r>
      <w:r w:rsidR="00B614E0" w:rsidRPr="00F80725">
        <w:rPr>
          <w:rFonts w:asciiTheme="majorBidi" w:hAnsiTheme="majorBidi" w:cstheme="majorBidi"/>
          <w:b/>
          <w:bCs/>
          <w:sz w:val="28"/>
          <w:szCs w:val="28"/>
          <w:u w:val="single"/>
        </w:rPr>
        <w:t>R</w:t>
      </w:r>
      <w:r w:rsidRPr="00F80725">
        <w:rPr>
          <w:rFonts w:asciiTheme="majorBidi" w:hAnsiTheme="majorBidi" w:cstheme="majorBidi"/>
          <w:b/>
          <w:bCs/>
          <w:sz w:val="28"/>
          <w:szCs w:val="28"/>
          <w:u w:val="single"/>
        </w:rPr>
        <w:t>estrictions</w:t>
      </w:r>
      <w:r w:rsidR="00B614E0" w:rsidRPr="00F80725">
        <w:rPr>
          <w:rFonts w:asciiTheme="majorBidi" w:hAnsiTheme="majorBidi" w:cstheme="majorBidi"/>
          <w:b/>
          <w:bCs/>
          <w:sz w:val="28"/>
          <w:szCs w:val="28"/>
          <w:u w:val="single"/>
        </w:rPr>
        <w:t xml:space="preserve"> Thereon</w:t>
      </w:r>
    </w:p>
    <w:p w14:paraId="2149DFD9" w14:textId="32BCAB3E"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 </w:t>
      </w:r>
      <w:r w:rsidR="00B614E0" w:rsidRPr="00F80725">
        <w:rPr>
          <w:rFonts w:asciiTheme="majorBidi" w:hAnsiTheme="majorBidi" w:cstheme="majorBidi"/>
          <w:sz w:val="28"/>
          <w:szCs w:val="28"/>
        </w:rPr>
        <w:t xml:space="preserve">26 </w:t>
      </w:r>
      <w:r w:rsidRPr="00F80725">
        <w:rPr>
          <w:rFonts w:asciiTheme="majorBidi" w:hAnsiTheme="majorBidi" w:cstheme="majorBidi"/>
          <w:sz w:val="28"/>
          <w:szCs w:val="28"/>
        </w:rPr>
        <w:t xml:space="preserve">(1) Each owner of a real estate unit has the right, within the terms of the articles of association of the owners’ association, to use the real estate unit owned by him for the purpose for which it was allocated, provided that this does not prevent the rest of the owners from using their rights assigned to them in the concerned investment building or in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therein.</w:t>
      </w:r>
    </w:p>
    <w:p w14:paraId="2A1D510A" w14:textId="674B4BF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r w:rsidR="00B614E0" w:rsidRPr="00F80725">
        <w:rPr>
          <w:rFonts w:asciiTheme="majorBidi" w:hAnsiTheme="majorBidi" w:cstheme="majorBidi"/>
          <w:sz w:val="28"/>
          <w:szCs w:val="28"/>
        </w:rPr>
        <w:t xml:space="preserve">6 </w:t>
      </w:r>
      <w:r w:rsidRPr="00F80725">
        <w:rPr>
          <w:rFonts w:asciiTheme="majorBidi" w:hAnsiTheme="majorBidi" w:cstheme="majorBidi"/>
          <w:sz w:val="28"/>
          <w:szCs w:val="28"/>
        </w:rPr>
        <w:t>(2) No owner of one or more real estate units in any investment building may make any modifications or changes in the structure or external appearance of his real estate unit or any other act, of any kind, that threatens the integrity of the investment building or changes its appearance or its outward appearance.</w:t>
      </w:r>
    </w:p>
    <w:p w14:paraId="41BAB1DE" w14:textId="3C4ED488"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26</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 xml:space="preserve">(3) If the owner of the real estate unit violates the requirements of paragraphs 24(1) and 26(2) above, he shall be obligated before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to repair the damage resulting from his violation at his own expense and in the manner decided by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and in the event of his failure to repair that damage the </w:t>
      </w:r>
      <w:r w:rsidR="00A27FA3" w:rsidRPr="00F80725">
        <w:rPr>
          <w:rFonts w:asciiTheme="majorBidi" w:hAnsiTheme="majorBidi" w:cstheme="majorBidi"/>
          <w:sz w:val="28"/>
          <w:szCs w:val="28"/>
        </w:rPr>
        <w:t xml:space="preserve">owners’ association </w:t>
      </w:r>
      <w:r w:rsidRPr="00F80725">
        <w:rPr>
          <w:rFonts w:asciiTheme="majorBidi" w:hAnsiTheme="majorBidi" w:cstheme="majorBidi"/>
          <w:sz w:val="28"/>
          <w:szCs w:val="28"/>
        </w:rPr>
        <w:t xml:space="preserve">may do </w:t>
      </w:r>
      <w:r w:rsidR="00A90517" w:rsidRPr="00F80725">
        <w:rPr>
          <w:rFonts w:asciiTheme="majorBidi" w:hAnsiTheme="majorBidi" w:cstheme="majorBidi"/>
          <w:sz w:val="28"/>
          <w:szCs w:val="28"/>
        </w:rPr>
        <w:t>the</w:t>
      </w:r>
      <w:r w:rsidRPr="00F80725">
        <w:rPr>
          <w:rFonts w:asciiTheme="majorBidi" w:hAnsiTheme="majorBidi" w:cstheme="majorBidi"/>
          <w:sz w:val="28"/>
          <w:szCs w:val="28"/>
        </w:rPr>
        <w:t xml:space="preserve"> required repair, whatever its cost, and the collection of that cost from the violating person as stated in this decree</w:t>
      </w:r>
    </w:p>
    <w:p w14:paraId="32466532" w14:textId="7EF2AEF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2</w:t>
      </w:r>
      <w:r w:rsidR="00A90517" w:rsidRPr="00F80725">
        <w:rPr>
          <w:rFonts w:asciiTheme="majorBidi" w:hAnsiTheme="majorBidi" w:cstheme="majorBidi"/>
          <w:sz w:val="28"/>
          <w:szCs w:val="28"/>
        </w:rPr>
        <w:t xml:space="preserve">6 </w:t>
      </w:r>
      <w:r w:rsidRPr="00F80725">
        <w:rPr>
          <w:rFonts w:asciiTheme="majorBidi" w:hAnsiTheme="majorBidi" w:cstheme="majorBidi"/>
          <w:sz w:val="28"/>
          <w:szCs w:val="28"/>
        </w:rPr>
        <w:t xml:space="preserve">(4) The ownership of the real estate unit owner in the land on which the concerned investment building is erected is limited to his share on the basis of compulsory commonality in that land and in the </w:t>
      </w:r>
      <w:r w:rsidR="00F77C4F" w:rsidRPr="00F80725">
        <w:rPr>
          <w:rFonts w:asciiTheme="majorBidi" w:hAnsiTheme="majorBidi" w:cstheme="majorBidi"/>
          <w:sz w:val="28"/>
          <w:szCs w:val="28"/>
        </w:rPr>
        <w:t>Common areas</w:t>
      </w:r>
      <w:r w:rsidRPr="00F80725">
        <w:rPr>
          <w:rFonts w:asciiTheme="majorBidi" w:hAnsiTheme="majorBidi" w:cstheme="majorBidi"/>
          <w:sz w:val="28"/>
          <w:szCs w:val="28"/>
        </w:rPr>
        <w:t xml:space="preserve"> of the concerned investment building.</w:t>
      </w:r>
    </w:p>
    <w:p w14:paraId="51A4F6F2" w14:textId="2C191894"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26</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(5) The owner of the real estate unit may dispose of it by sale, lease, mortgage or gift and bequeath it to his heirs or to his legatees before him, and he may mortgage it to banks and financial institutions, provided that any of the aforementioned disposition includes the entire real estate unit and is not divided into it and does not violate the relevant disposal The provisions of this decree and the provisions of the articles of association applied in the concerned investment building</w:t>
      </w:r>
    </w:p>
    <w:p w14:paraId="40A27C34" w14:textId="15242D2B"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r w:rsidR="00A90517" w:rsidRPr="00F80725">
        <w:rPr>
          <w:rFonts w:asciiTheme="majorBidi" w:hAnsiTheme="majorBidi" w:cstheme="majorBidi"/>
          <w:sz w:val="28"/>
          <w:szCs w:val="28"/>
        </w:rPr>
        <w:t xml:space="preserve">6 </w:t>
      </w:r>
      <w:r w:rsidRPr="00F80725">
        <w:rPr>
          <w:rFonts w:asciiTheme="majorBidi" w:hAnsiTheme="majorBidi" w:cstheme="majorBidi"/>
          <w:sz w:val="28"/>
          <w:szCs w:val="28"/>
        </w:rPr>
        <w:t>(6) The owner of any real estate unit may obtain any support required by this decree or from owners of other real estate units horizontally and vertically connected to his unit.</w:t>
      </w:r>
    </w:p>
    <w:p w14:paraId="3483AC03" w14:textId="652EFEC3"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r w:rsidR="00A90517" w:rsidRPr="00F80725">
        <w:rPr>
          <w:rFonts w:asciiTheme="majorBidi" w:hAnsiTheme="majorBidi" w:cstheme="majorBidi"/>
          <w:sz w:val="28"/>
          <w:szCs w:val="28"/>
        </w:rPr>
        <w:t xml:space="preserve">7 </w:t>
      </w:r>
      <w:r w:rsidRPr="00F80725">
        <w:rPr>
          <w:rFonts w:asciiTheme="majorBidi" w:hAnsiTheme="majorBidi" w:cstheme="majorBidi"/>
          <w:sz w:val="28"/>
          <w:szCs w:val="28"/>
        </w:rPr>
        <w:t>(7) In the event that more than one person shares the ownership of one real estate unit, the concerned partners may not divide the relevant real estate unit consensually or judicially among themselves, and it must be disposed of in its entirety by all those partners together.</w:t>
      </w:r>
    </w:p>
    <w:p w14:paraId="43FFBBE8" w14:textId="77777777" w:rsidR="00F80725" w:rsidRDefault="00F80725" w:rsidP="00F80725">
      <w:pPr>
        <w:spacing w:line="360" w:lineRule="auto"/>
        <w:jc w:val="center"/>
        <w:rPr>
          <w:rFonts w:asciiTheme="majorBidi" w:hAnsiTheme="majorBidi" w:cstheme="majorBidi"/>
          <w:b/>
          <w:bCs/>
          <w:sz w:val="28"/>
          <w:szCs w:val="28"/>
          <w:u w:val="single"/>
        </w:rPr>
      </w:pPr>
    </w:p>
    <w:p w14:paraId="3A6AAFC1" w14:textId="6A0B065B"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(27)</w:t>
      </w:r>
    </w:p>
    <w:p w14:paraId="4A52B854" w14:textId="201C027A" w:rsidR="00A90517" w:rsidRPr="00F80725" w:rsidRDefault="00A90517" w:rsidP="00F80725">
      <w:pPr>
        <w:spacing w:line="360" w:lineRule="auto"/>
        <w:jc w:val="center"/>
        <w:rPr>
          <w:rFonts w:asciiTheme="majorBidi" w:hAnsiTheme="majorBidi" w:cstheme="majorBidi"/>
          <w:b/>
          <w:bCs/>
          <w:sz w:val="28"/>
          <w:szCs w:val="28"/>
          <w:u w:val="single"/>
          <w:rtl/>
        </w:rPr>
      </w:pPr>
      <w:r w:rsidRPr="00F80725">
        <w:rPr>
          <w:rFonts w:asciiTheme="majorBidi" w:hAnsiTheme="majorBidi" w:cstheme="majorBidi"/>
          <w:b/>
          <w:bCs/>
          <w:sz w:val="28"/>
          <w:szCs w:val="28"/>
          <w:u w:val="single"/>
        </w:rPr>
        <w:t>Preference Right</w:t>
      </w:r>
    </w:p>
    <w:p w14:paraId="5D2B0A7A" w14:textId="6D97BC63"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27</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(1) Each owner of a real estate unit on a floor has a priority right to purchase a real estate unit adjacent to his real estate unit if its owner wants to sell it to a person other than the other owners on the same floor at the time of the sale concerned. In the event of a sale between spouses, assets and descendants, or brothers and sisters and their descendants up to the second degree.</w:t>
      </w:r>
    </w:p>
    <w:p w14:paraId="573DD41E" w14:textId="06AE8A5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27</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(2) The right of preference referred to in Article 27(1) shall forfeit if the seller sends a notarial notice to the rest of the real estate unit owners on the relevant floor that includes the buyer’s name, address and the offered terms of sale, and they do not accept those terms within ten (10) days after the date of their receipt of the said notary. .</w:t>
      </w:r>
    </w:p>
    <w:p w14:paraId="79FF6F04" w14:textId="6A924C92"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27</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(3) In the event that one or more of the concerned real estate unit owners accept the offered terms of sale, the person wishing to purchase must inform his purchase agreement of the offered terms by notifying him of a legal notice to be sent to the seller by the notary, and he must complete all sales procedures at the Land Department within ten (10) days from the date of his notification of his said consent to the seller through the notary, unless the seller agrees to extend that period for a longer period.</w:t>
      </w:r>
    </w:p>
    <w:p w14:paraId="5752F0C7" w14:textId="09907A3F"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27</w:t>
      </w:r>
      <w:r w:rsidR="00A90517" w:rsidRPr="00F80725">
        <w:rPr>
          <w:rFonts w:asciiTheme="majorBidi" w:hAnsiTheme="majorBidi" w:cstheme="majorBidi"/>
          <w:sz w:val="28"/>
          <w:szCs w:val="28"/>
        </w:rPr>
        <w:t xml:space="preserve"> </w:t>
      </w:r>
      <w:r w:rsidRPr="00F80725">
        <w:rPr>
          <w:rFonts w:asciiTheme="majorBidi" w:hAnsiTheme="majorBidi" w:cstheme="majorBidi"/>
          <w:sz w:val="28"/>
          <w:szCs w:val="28"/>
        </w:rPr>
        <w:t>(4) If it is proven that the purchase was made at a price less than the price displayed in the forensic notification sent to the holders of the right of preference, then the seller shall be liable towards them for damages equal to at least a quarter of the value of the thing sold.</w:t>
      </w:r>
    </w:p>
    <w:p w14:paraId="42C76EA4" w14:textId="77777777" w:rsidR="00F80725" w:rsidRDefault="00F80725" w:rsidP="00F80725">
      <w:pPr>
        <w:spacing w:line="360" w:lineRule="auto"/>
        <w:jc w:val="center"/>
        <w:rPr>
          <w:rFonts w:asciiTheme="majorBidi" w:hAnsiTheme="majorBidi" w:cstheme="majorBidi"/>
          <w:b/>
          <w:bCs/>
          <w:sz w:val="28"/>
          <w:szCs w:val="28"/>
          <w:u w:val="single"/>
        </w:rPr>
      </w:pPr>
    </w:p>
    <w:p w14:paraId="23EBD3BE" w14:textId="44D88DD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(28)</w:t>
      </w:r>
    </w:p>
    <w:p w14:paraId="1F4CD98F" w14:textId="77777777" w:rsidR="00A90517" w:rsidRPr="00F80725" w:rsidRDefault="00540110" w:rsidP="00F80725">
      <w:pPr>
        <w:spacing w:line="360" w:lineRule="auto"/>
        <w:jc w:val="center"/>
        <w:rPr>
          <w:rFonts w:asciiTheme="majorBidi" w:hAnsiTheme="majorBidi" w:cstheme="majorBidi"/>
          <w:b/>
          <w:bCs/>
          <w:sz w:val="28"/>
          <w:szCs w:val="28"/>
          <w:u w:val="single"/>
          <w:rtl/>
        </w:rPr>
      </w:pPr>
      <w:r w:rsidRPr="00F80725">
        <w:rPr>
          <w:rFonts w:asciiTheme="majorBidi" w:hAnsiTheme="majorBidi" w:cstheme="majorBidi"/>
          <w:b/>
          <w:bCs/>
          <w:sz w:val="28"/>
          <w:szCs w:val="28"/>
          <w:u w:val="single"/>
        </w:rPr>
        <w:t xml:space="preserve">Indivisibility of </w:t>
      </w:r>
      <w:r w:rsidR="00A90517" w:rsidRPr="00F80725">
        <w:rPr>
          <w:rFonts w:asciiTheme="majorBidi" w:hAnsiTheme="majorBidi" w:cstheme="majorBidi"/>
          <w:b/>
          <w:bCs/>
          <w:sz w:val="28"/>
          <w:szCs w:val="28"/>
          <w:u w:val="single"/>
        </w:rPr>
        <w:t>Preference Right</w:t>
      </w:r>
    </w:p>
    <w:p w14:paraId="4D88D179" w14:textId="6466018D"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right of preference referred to in Article 27 (1) is indivisible, and it may not be used or forfeited except in its entirety. If there are multiple holders of the right of preference, each one of them may use his right in proportion to the shares he owns, and if one of them forfeits his right, the right returns to the rest equally in addition to the shares of each of them, but if there are multiple buyers, the owners of the priority right may exercise this right towards each other in the aforementioned manner.</w:t>
      </w:r>
    </w:p>
    <w:p w14:paraId="4230573C" w14:textId="77777777" w:rsidR="00F80725" w:rsidRDefault="00F80725" w:rsidP="00F80725">
      <w:pPr>
        <w:spacing w:line="360" w:lineRule="auto"/>
        <w:jc w:val="center"/>
        <w:rPr>
          <w:rFonts w:asciiTheme="majorBidi" w:hAnsiTheme="majorBidi" w:cstheme="majorBidi"/>
          <w:b/>
          <w:bCs/>
          <w:sz w:val="28"/>
          <w:szCs w:val="28"/>
          <w:u w:val="single"/>
        </w:rPr>
      </w:pPr>
    </w:p>
    <w:p w14:paraId="70A056F3" w14:textId="77EC601E"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(29)</w:t>
      </w:r>
    </w:p>
    <w:p w14:paraId="52349D04" w14:textId="0BFD9092"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legal </w:t>
      </w:r>
      <w:r w:rsidR="00A90517" w:rsidRPr="00F80725">
        <w:rPr>
          <w:rFonts w:asciiTheme="majorBidi" w:hAnsiTheme="majorBidi" w:cstheme="majorBidi"/>
          <w:b/>
          <w:bCs/>
          <w:sz w:val="28"/>
          <w:szCs w:val="28"/>
          <w:u w:val="single"/>
        </w:rPr>
        <w:t>M</w:t>
      </w:r>
      <w:r w:rsidRPr="00F80725">
        <w:rPr>
          <w:rFonts w:asciiTheme="majorBidi" w:hAnsiTheme="majorBidi" w:cstheme="majorBidi"/>
          <w:b/>
          <w:bCs/>
          <w:sz w:val="28"/>
          <w:szCs w:val="28"/>
          <w:u w:val="single"/>
        </w:rPr>
        <w:t>easures</w:t>
      </w:r>
    </w:p>
    <w:p w14:paraId="47787C4B"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Land Department may take any legal measures it deems appropriate when any of the following cases occur:</w:t>
      </w:r>
    </w:p>
    <w:p w14:paraId="74451AEA" w14:textId="5D229507" w:rsidR="00540110" w:rsidRPr="00F80725" w:rsidRDefault="00540110" w:rsidP="00F80725">
      <w:pPr>
        <w:pStyle w:val="ListParagraph"/>
        <w:numPr>
          <w:ilvl w:val="0"/>
          <w:numId w:val="9"/>
        </w:numPr>
        <w:spacing w:line="360" w:lineRule="auto"/>
        <w:rPr>
          <w:rFonts w:asciiTheme="majorBidi" w:hAnsiTheme="majorBidi" w:cstheme="majorBidi"/>
          <w:sz w:val="28"/>
          <w:szCs w:val="28"/>
        </w:rPr>
      </w:pPr>
      <w:r w:rsidRPr="00F80725">
        <w:rPr>
          <w:rFonts w:asciiTheme="majorBidi" w:hAnsiTheme="majorBidi" w:cstheme="majorBidi"/>
          <w:sz w:val="28"/>
          <w:szCs w:val="28"/>
        </w:rPr>
        <w:t>If the real estate developer declares bankruptcy</w:t>
      </w:r>
      <w:r w:rsidR="00A90517" w:rsidRPr="00F80725">
        <w:rPr>
          <w:rFonts w:asciiTheme="majorBidi" w:hAnsiTheme="majorBidi" w:cstheme="majorBidi"/>
          <w:sz w:val="28"/>
          <w:szCs w:val="28"/>
        </w:rPr>
        <w:t>;</w:t>
      </w:r>
    </w:p>
    <w:p w14:paraId="1A2682C3" w14:textId="1B5EBBEF" w:rsidR="00540110" w:rsidRPr="00F80725" w:rsidRDefault="00540110" w:rsidP="00F80725">
      <w:pPr>
        <w:pStyle w:val="ListParagraph"/>
        <w:numPr>
          <w:ilvl w:val="0"/>
          <w:numId w:val="9"/>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If the real estate developer does not start construction work after the lapse of six months from the date of granting approval for the construction of real estate units in his real estate project or investment building, or if work has </w:t>
      </w:r>
      <w:r w:rsidRPr="00F80725">
        <w:rPr>
          <w:rFonts w:asciiTheme="majorBidi" w:hAnsiTheme="majorBidi" w:cstheme="majorBidi"/>
          <w:sz w:val="28"/>
          <w:szCs w:val="28"/>
        </w:rPr>
        <w:lastRenderedPageBreak/>
        <w:t>stopped for a period exceeding two months without an acceptable excuse by the Land Department;</w:t>
      </w:r>
    </w:p>
    <w:p w14:paraId="52734124" w14:textId="19873932" w:rsidR="00540110" w:rsidRPr="00F80725" w:rsidRDefault="00540110" w:rsidP="00F80725">
      <w:pPr>
        <w:pStyle w:val="ListParagraph"/>
        <w:numPr>
          <w:ilvl w:val="0"/>
          <w:numId w:val="9"/>
        </w:numPr>
        <w:spacing w:line="360" w:lineRule="auto"/>
        <w:rPr>
          <w:rFonts w:asciiTheme="majorBidi" w:hAnsiTheme="majorBidi" w:cstheme="majorBidi"/>
          <w:sz w:val="28"/>
          <w:szCs w:val="28"/>
        </w:rPr>
      </w:pPr>
      <w:r w:rsidRPr="00F80725">
        <w:rPr>
          <w:rFonts w:asciiTheme="majorBidi" w:hAnsiTheme="majorBidi" w:cstheme="majorBidi"/>
          <w:sz w:val="28"/>
          <w:szCs w:val="28"/>
        </w:rPr>
        <w:t>If the license granted to the real estate developer by the competent authorities in the Emirate is revoked;</w:t>
      </w:r>
    </w:p>
    <w:p w14:paraId="2A96D4CD" w14:textId="2EFE6578" w:rsidR="00540110" w:rsidRPr="00F80725" w:rsidRDefault="00540110" w:rsidP="00F80725">
      <w:pPr>
        <w:pStyle w:val="ListParagraph"/>
        <w:numPr>
          <w:ilvl w:val="0"/>
          <w:numId w:val="9"/>
        </w:numPr>
        <w:spacing w:line="360" w:lineRule="auto"/>
        <w:rPr>
          <w:rFonts w:asciiTheme="majorBidi" w:hAnsiTheme="majorBidi" w:cstheme="majorBidi"/>
          <w:sz w:val="28"/>
          <w:szCs w:val="28"/>
        </w:rPr>
      </w:pPr>
      <w:r w:rsidRPr="00F80725">
        <w:rPr>
          <w:rFonts w:asciiTheme="majorBidi" w:hAnsiTheme="majorBidi" w:cstheme="majorBidi"/>
          <w:sz w:val="28"/>
          <w:szCs w:val="28"/>
        </w:rPr>
        <w:t>If he commits one or more of the violations mentioned in Article (30) of this Decree, or any violation of the laws and regulations regulating real estate development activity in the Emirate.</w:t>
      </w:r>
    </w:p>
    <w:p w14:paraId="3F8FBB83" w14:textId="77777777" w:rsidR="00F80725" w:rsidRDefault="00F80725" w:rsidP="00F80725">
      <w:pPr>
        <w:spacing w:line="360" w:lineRule="auto"/>
        <w:jc w:val="center"/>
        <w:rPr>
          <w:rFonts w:asciiTheme="majorBidi" w:hAnsiTheme="majorBidi" w:cstheme="majorBidi"/>
          <w:b/>
          <w:bCs/>
          <w:sz w:val="28"/>
          <w:szCs w:val="28"/>
          <w:u w:val="single"/>
        </w:rPr>
      </w:pPr>
    </w:p>
    <w:p w14:paraId="776E8453" w14:textId="538F67D8"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(30)</w:t>
      </w:r>
    </w:p>
    <w:p w14:paraId="65D76BC5"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Sanctions</w:t>
      </w:r>
    </w:p>
    <w:p w14:paraId="144E5C14" w14:textId="21FD1C6B"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Without prejudice to any penalties stipulated in any other legislation, a fine of no less than </w:t>
      </w:r>
      <w:r w:rsidR="008875D7" w:rsidRPr="00F80725">
        <w:rPr>
          <w:rFonts w:asciiTheme="majorBidi" w:hAnsiTheme="majorBidi" w:cstheme="majorBidi"/>
          <w:sz w:val="28"/>
          <w:szCs w:val="28"/>
        </w:rPr>
        <w:t xml:space="preserve">AED </w:t>
      </w:r>
      <w:r w:rsidRPr="00F80725">
        <w:rPr>
          <w:rFonts w:asciiTheme="majorBidi" w:hAnsiTheme="majorBidi" w:cstheme="majorBidi"/>
          <w:sz w:val="28"/>
          <w:szCs w:val="28"/>
        </w:rPr>
        <w:t>100,000 shall be imposed on:</w:t>
      </w:r>
    </w:p>
    <w:p w14:paraId="1D2F3A3E" w14:textId="720A6DDA"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Anyone who engages in real estate development activity in the Emirate without a license.</w:t>
      </w:r>
    </w:p>
    <w:p w14:paraId="37DA213C" w14:textId="1113E7B7"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Whoever submits to the competent authorities</w:t>
      </w:r>
      <w:r w:rsidR="008875D7" w:rsidRPr="00F80725">
        <w:rPr>
          <w:rFonts w:asciiTheme="majorBidi" w:hAnsiTheme="majorBidi" w:cstheme="majorBidi"/>
          <w:sz w:val="28"/>
          <w:szCs w:val="28"/>
        </w:rPr>
        <w:t>’</w:t>
      </w:r>
      <w:r w:rsidRPr="00F80725">
        <w:rPr>
          <w:rFonts w:asciiTheme="majorBidi" w:hAnsiTheme="majorBidi" w:cstheme="majorBidi"/>
          <w:sz w:val="28"/>
          <w:szCs w:val="28"/>
        </w:rPr>
        <w:t xml:space="preserve"> incorrect documents or data to obtain a license to practice real estate development activity or to register a real estate project or investment building in the real estate projects register.</w:t>
      </w:r>
    </w:p>
    <w:p w14:paraId="4639C3ED" w14:textId="38396664"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Whoever offers for sale units in real estate projects or a fictitious investment building or is not authorized for that purpose, any advertisement in various advertising media or the issuance of any brochures, posters or leaflets on the </w:t>
      </w:r>
      <w:r w:rsidRPr="00F80725">
        <w:rPr>
          <w:rFonts w:asciiTheme="majorBidi" w:hAnsiTheme="majorBidi" w:cstheme="majorBidi"/>
          <w:sz w:val="28"/>
          <w:szCs w:val="28"/>
        </w:rPr>
        <w:lastRenderedPageBreak/>
        <w:t>sale of the relevant real estate units shall be considered an offer under this paragraph.</w:t>
      </w:r>
    </w:p>
    <w:p w14:paraId="311E3FBA" w14:textId="3C1816F2"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Whoever embezzles, unlawfully uses, or squanders, payments delivered to him from the escrow account or from any other party for the purposes of constructing and completing a real estate project or an investment building.</w:t>
      </w:r>
    </w:p>
    <w:p w14:paraId="707F9A3C" w14:textId="2E3212C6"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Every developer who continues to violate the terms of the license despite being warned in writing by the competent authorities to remove the violation within a specified period</w:t>
      </w:r>
    </w:p>
    <w:p w14:paraId="6A4CDD91" w14:textId="411F3B72"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Each auditor who deliberately draws up a false report on the result of his review of the financial position of the real estate developer or the statements certified by him about the real estate project or the investment building.</w:t>
      </w:r>
    </w:p>
    <w:p w14:paraId="21DCE190" w14:textId="1F34D38E"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Each consultant knowingly approved false documents related to the real estate project.</w:t>
      </w:r>
    </w:p>
    <w:p w14:paraId="31C61BA4" w14:textId="731B49BA" w:rsidR="00540110" w:rsidRPr="00F80725" w:rsidRDefault="00540110" w:rsidP="00F80725">
      <w:pPr>
        <w:pStyle w:val="ListParagraph"/>
        <w:numPr>
          <w:ilvl w:val="0"/>
          <w:numId w:val="10"/>
        </w:num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Every real estate developer who has dealt with a real estate broker without being registered in the real estate office registry at the Department in accordance with the provisions of Emiri Decree No. (14) </w:t>
      </w:r>
      <w:r w:rsidR="00AB0EE4" w:rsidRPr="00F80725">
        <w:rPr>
          <w:rFonts w:asciiTheme="majorBidi" w:hAnsiTheme="majorBidi" w:cstheme="majorBidi"/>
          <w:sz w:val="28"/>
          <w:szCs w:val="28"/>
        </w:rPr>
        <w:t>of the year 20</w:t>
      </w:r>
      <w:r w:rsidRPr="00F80725">
        <w:rPr>
          <w:rFonts w:asciiTheme="majorBidi" w:hAnsiTheme="majorBidi" w:cstheme="majorBidi"/>
          <w:sz w:val="28"/>
          <w:szCs w:val="28"/>
        </w:rPr>
        <w:t>09 regarding the organization of real estate offices in the emirate.</w:t>
      </w:r>
    </w:p>
    <w:p w14:paraId="4EF5B396" w14:textId="77777777" w:rsidR="00F80725" w:rsidRDefault="00F80725" w:rsidP="00F80725">
      <w:pPr>
        <w:spacing w:line="360" w:lineRule="auto"/>
        <w:jc w:val="center"/>
        <w:rPr>
          <w:rFonts w:asciiTheme="majorBidi" w:hAnsiTheme="majorBidi" w:cstheme="majorBidi"/>
          <w:b/>
          <w:bCs/>
          <w:sz w:val="28"/>
          <w:szCs w:val="28"/>
          <w:u w:val="single"/>
        </w:rPr>
      </w:pPr>
    </w:p>
    <w:p w14:paraId="181F439D" w14:textId="0819559A"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(31)</w:t>
      </w:r>
    </w:p>
    <w:p w14:paraId="02719A22" w14:textId="1782027F"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Fee</w:t>
      </w:r>
      <w:r w:rsidR="009F1E87" w:rsidRPr="00F80725">
        <w:rPr>
          <w:rFonts w:asciiTheme="majorBidi" w:hAnsiTheme="majorBidi" w:cstheme="majorBidi"/>
          <w:b/>
          <w:bCs/>
          <w:sz w:val="28"/>
          <w:szCs w:val="28"/>
          <w:u w:val="single"/>
        </w:rPr>
        <w:t>s’</w:t>
      </w:r>
      <w:r w:rsidRPr="00F80725">
        <w:rPr>
          <w:rFonts w:asciiTheme="majorBidi" w:hAnsiTheme="majorBidi" w:cstheme="majorBidi"/>
          <w:b/>
          <w:bCs/>
          <w:sz w:val="28"/>
          <w:szCs w:val="28"/>
          <w:u w:val="single"/>
        </w:rPr>
        <w:t xml:space="preserve"> </w:t>
      </w:r>
      <w:r w:rsidR="009F1E87" w:rsidRPr="00F80725">
        <w:rPr>
          <w:rFonts w:asciiTheme="majorBidi" w:hAnsiTheme="majorBidi" w:cstheme="majorBidi"/>
          <w:b/>
          <w:bCs/>
          <w:sz w:val="28"/>
          <w:szCs w:val="28"/>
          <w:u w:val="single"/>
        </w:rPr>
        <w:t>S</w:t>
      </w:r>
      <w:r w:rsidRPr="00F80725">
        <w:rPr>
          <w:rFonts w:asciiTheme="majorBidi" w:hAnsiTheme="majorBidi" w:cstheme="majorBidi"/>
          <w:b/>
          <w:bCs/>
          <w:sz w:val="28"/>
          <w:szCs w:val="28"/>
          <w:u w:val="single"/>
        </w:rPr>
        <w:t>chedule</w:t>
      </w:r>
    </w:p>
    <w:p w14:paraId="5B32B163"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The head of the Land Department, after consulting with the Ruler, may issue a schedule of fees to be paid under the provisions of this decree and a list of fines to be imposed on any person who commits a violation of the provisions of this decree or the provisions of the implementing regulations issued thereunder. The aforementioned schedule and list shall have the same force and effect as the provisions of this decree as if any of them were included in it.</w:t>
      </w:r>
    </w:p>
    <w:p w14:paraId="259D2762" w14:textId="77777777" w:rsidR="00F80725" w:rsidRDefault="00F80725" w:rsidP="00F80725">
      <w:pPr>
        <w:spacing w:line="360" w:lineRule="auto"/>
        <w:jc w:val="center"/>
        <w:rPr>
          <w:rFonts w:asciiTheme="majorBidi" w:hAnsiTheme="majorBidi" w:cstheme="majorBidi"/>
          <w:b/>
          <w:bCs/>
          <w:sz w:val="28"/>
          <w:szCs w:val="28"/>
          <w:u w:val="single"/>
        </w:rPr>
      </w:pPr>
    </w:p>
    <w:p w14:paraId="42CC1528" w14:textId="42F755A3"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(32)</w:t>
      </w:r>
    </w:p>
    <w:p w14:paraId="2A54897B" w14:textId="2943E27C"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Forms and Instruction</w:t>
      </w:r>
      <w:r w:rsidR="009F1E87" w:rsidRPr="00F80725">
        <w:rPr>
          <w:rFonts w:asciiTheme="majorBidi" w:hAnsiTheme="majorBidi" w:cstheme="majorBidi"/>
          <w:b/>
          <w:bCs/>
          <w:sz w:val="28"/>
          <w:szCs w:val="28"/>
          <w:u w:val="single"/>
        </w:rPr>
        <w:t xml:space="preserve"> Materials</w:t>
      </w:r>
    </w:p>
    <w:p w14:paraId="082B0762"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Land Department shall prepare application forms, information brochures, and other guidance materials, as may be appropriate or required for the implementation of the provisions of this Decree.</w:t>
      </w:r>
    </w:p>
    <w:p w14:paraId="2CC39CDA" w14:textId="77777777" w:rsidR="00F80725" w:rsidRDefault="00F80725" w:rsidP="00F80725">
      <w:pPr>
        <w:spacing w:line="360" w:lineRule="auto"/>
        <w:jc w:val="center"/>
        <w:rPr>
          <w:rFonts w:asciiTheme="majorBidi" w:hAnsiTheme="majorBidi" w:cstheme="majorBidi"/>
          <w:b/>
          <w:bCs/>
          <w:sz w:val="28"/>
          <w:szCs w:val="28"/>
          <w:u w:val="single"/>
        </w:rPr>
      </w:pPr>
    </w:p>
    <w:p w14:paraId="75C6E9F4" w14:textId="18FC93ED"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(33)</w:t>
      </w:r>
    </w:p>
    <w:p w14:paraId="6B0A2E0C" w14:textId="77777777"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Implementing Regulations</w:t>
      </w:r>
    </w:p>
    <w:p w14:paraId="38567B21" w14:textId="3FBE5909"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The </w:t>
      </w:r>
      <w:r w:rsidR="009F1E87" w:rsidRPr="00F80725">
        <w:rPr>
          <w:rFonts w:asciiTheme="majorBidi" w:hAnsiTheme="majorBidi" w:cstheme="majorBidi"/>
          <w:sz w:val="28"/>
          <w:szCs w:val="28"/>
        </w:rPr>
        <w:t>H</w:t>
      </w:r>
      <w:r w:rsidRPr="00F80725">
        <w:rPr>
          <w:rFonts w:asciiTheme="majorBidi" w:hAnsiTheme="majorBidi" w:cstheme="majorBidi"/>
          <w:sz w:val="28"/>
          <w:szCs w:val="28"/>
        </w:rPr>
        <w:t>ead of the Land Department may, after prior consultation with the mayor, issue any regulations or decisions as he may deem appropriate to implement the provisions of this decree. The head of the Land Department may not issue any regulations or decisions that conflict with the provisions of this decree.</w:t>
      </w:r>
    </w:p>
    <w:p w14:paraId="2DD811CF" w14:textId="77777777" w:rsidR="00F80725" w:rsidRDefault="00F80725" w:rsidP="00F80725">
      <w:pPr>
        <w:spacing w:line="360" w:lineRule="auto"/>
        <w:jc w:val="center"/>
        <w:rPr>
          <w:rFonts w:asciiTheme="majorBidi" w:hAnsiTheme="majorBidi" w:cstheme="majorBidi"/>
          <w:b/>
          <w:bCs/>
          <w:sz w:val="28"/>
          <w:szCs w:val="28"/>
          <w:u w:val="single"/>
        </w:rPr>
      </w:pPr>
    </w:p>
    <w:p w14:paraId="2F3A40E0" w14:textId="6765220C"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Article (34)</w:t>
      </w:r>
    </w:p>
    <w:p w14:paraId="68D7ACA3" w14:textId="305FB64A" w:rsidR="00540110" w:rsidRPr="00F80725" w:rsidRDefault="00540110"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Publish</w:t>
      </w:r>
      <w:r w:rsidR="009F1E87" w:rsidRPr="00F80725">
        <w:rPr>
          <w:rFonts w:asciiTheme="majorBidi" w:hAnsiTheme="majorBidi" w:cstheme="majorBidi"/>
          <w:b/>
          <w:bCs/>
          <w:sz w:val="28"/>
          <w:szCs w:val="28"/>
          <w:u w:val="single"/>
        </w:rPr>
        <w:t>ing</w:t>
      </w:r>
      <w:r w:rsidRPr="00F80725">
        <w:rPr>
          <w:rFonts w:asciiTheme="majorBidi" w:hAnsiTheme="majorBidi" w:cstheme="majorBidi"/>
          <w:b/>
          <w:bCs/>
          <w:sz w:val="28"/>
          <w:szCs w:val="28"/>
          <w:u w:val="single"/>
        </w:rPr>
        <w:t xml:space="preserve"> the </w:t>
      </w:r>
      <w:r w:rsidR="009F1E87" w:rsidRPr="00F80725">
        <w:rPr>
          <w:rFonts w:asciiTheme="majorBidi" w:hAnsiTheme="majorBidi" w:cstheme="majorBidi"/>
          <w:b/>
          <w:bCs/>
          <w:sz w:val="28"/>
          <w:szCs w:val="28"/>
          <w:u w:val="single"/>
        </w:rPr>
        <w:t>D</w:t>
      </w:r>
      <w:r w:rsidRPr="00F80725">
        <w:rPr>
          <w:rFonts w:asciiTheme="majorBidi" w:hAnsiTheme="majorBidi" w:cstheme="majorBidi"/>
          <w:b/>
          <w:bCs/>
          <w:sz w:val="28"/>
          <w:szCs w:val="28"/>
          <w:u w:val="single"/>
        </w:rPr>
        <w:t>ecree</w:t>
      </w:r>
    </w:p>
    <w:p w14:paraId="3506CC32" w14:textId="77777777" w:rsidR="00540110" w:rsidRPr="00F80725" w:rsidRDefault="00540110"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This Decree shall be published in the Official Gazette of the Emirate and circulated sufficiently to the concerned authorities to carry out its implementation and act according to it, each in its own jurisdiction.</w:t>
      </w:r>
    </w:p>
    <w:p w14:paraId="7C14219E" w14:textId="77777777" w:rsidR="009F1E87" w:rsidRPr="00F80725" w:rsidRDefault="009F1E87"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t>Issued by us in Ajman with our signature and seal in our Emiri Court in Ajman on this twenty-eighth day of the month of Jumada Al-Ula, 1429 AH corresponding to the second day of June, 2008 AD.</w:t>
      </w:r>
    </w:p>
    <w:p w14:paraId="2B5AAB6D" w14:textId="77777777" w:rsidR="009F1E87" w:rsidRPr="00F80725" w:rsidRDefault="009F1E87" w:rsidP="00F80725">
      <w:pPr>
        <w:spacing w:line="360" w:lineRule="auto"/>
        <w:ind w:left="6480"/>
        <w:rPr>
          <w:rFonts w:asciiTheme="majorBidi" w:hAnsiTheme="majorBidi" w:cstheme="majorBidi"/>
          <w:b/>
          <w:bCs/>
          <w:sz w:val="28"/>
          <w:szCs w:val="28"/>
        </w:rPr>
      </w:pPr>
      <w:r w:rsidRPr="00F80725">
        <w:rPr>
          <w:rFonts w:asciiTheme="majorBidi" w:hAnsiTheme="majorBidi" w:cstheme="majorBidi"/>
          <w:b/>
          <w:bCs/>
          <w:sz w:val="28"/>
          <w:szCs w:val="28"/>
        </w:rPr>
        <w:t>Humaid bin Rashid Al Nuaimi</w:t>
      </w:r>
    </w:p>
    <w:p w14:paraId="506F4658" w14:textId="7D028E33" w:rsidR="009F1E87" w:rsidRPr="00F80725" w:rsidRDefault="009F1E87" w:rsidP="00F80725">
      <w:pPr>
        <w:spacing w:line="360" w:lineRule="auto"/>
        <w:ind w:left="6480"/>
        <w:rPr>
          <w:rFonts w:asciiTheme="majorBidi" w:hAnsiTheme="majorBidi" w:cstheme="majorBidi"/>
          <w:b/>
          <w:bCs/>
          <w:sz w:val="28"/>
          <w:szCs w:val="28"/>
        </w:rPr>
      </w:pPr>
      <w:r w:rsidRPr="00F80725">
        <w:rPr>
          <w:rFonts w:asciiTheme="majorBidi" w:hAnsiTheme="majorBidi" w:cstheme="majorBidi"/>
          <w:b/>
          <w:bCs/>
          <w:sz w:val="28"/>
          <w:szCs w:val="28"/>
        </w:rPr>
        <w:t>Ruler of the Emirate of Ajman</w:t>
      </w:r>
    </w:p>
    <w:p w14:paraId="57EA7E53" w14:textId="77777777" w:rsidR="009F1E87" w:rsidRPr="00F80725" w:rsidRDefault="009F1E87" w:rsidP="00F80725">
      <w:pPr>
        <w:spacing w:line="360" w:lineRule="auto"/>
        <w:ind w:left="6480"/>
        <w:rPr>
          <w:rFonts w:asciiTheme="majorBidi" w:hAnsiTheme="majorBidi" w:cstheme="majorBidi"/>
          <w:sz w:val="28"/>
          <w:szCs w:val="28"/>
        </w:rPr>
      </w:pPr>
      <w:r w:rsidRPr="00F80725">
        <w:rPr>
          <w:rFonts w:asciiTheme="majorBidi" w:hAnsiTheme="majorBidi" w:cstheme="majorBidi"/>
          <w:sz w:val="28"/>
          <w:szCs w:val="28"/>
        </w:rPr>
        <w:t>(There are a signature and a stamp)</w:t>
      </w:r>
    </w:p>
    <w:p w14:paraId="59FD269E" w14:textId="0CB23CD8" w:rsidR="009F1E87" w:rsidRPr="00F80725" w:rsidRDefault="009F1E87"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(Buildings Decree 2 – 6 – 2008)</w:t>
      </w:r>
    </w:p>
    <w:p w14:paraId="0E7FF429" w14:textId="77777777" w:rsidR="009F1E87" w:rsidRPr="00F80725" w:rsidRDefault="009F1E87" w:rsidP="00F80725">
      <w:pPr>
        <w:spacing w:line="360" w:lineRule="auto"/>
        <w:rPr>
          <w:rFonts w:asciiTheme="majorBidi" w:hAnsiTheme="majorBidi" w:cstheme="majorBidi"/>
          <w:sz w:val="28"/>
          <w:szCs w:val="28"/>
        </w:rPr>
      </w:pPr>
    </w:p>
    <w:p w14:paraId="1979F67A" w14:textId="77777777" w:rsidR="009F1E87" w:rsidRPr="00F80725" w:rsidRDefault="009F1E87" w:rsidP="00F80725">
      <w:pPr>
        <w:spacing w:line="360" w:lineRule="auto"/>
        <w:rPr>
          <w:rFonts w:asciiTheme="majorBidi" w:hAnsiTheme="majorBidi" w:cstheme="majorBidi"/>
          <w:b/>
          <w:bCs/>
          <w:sz w:val="28"/>
          <w:szCs w:val="28"/>
        </w:rPr>
      </w:pPr>
      <w:r w:rsidRPr="00F80725">
        <w:rPr>
          <w:rFonts w:asciiTheme="majorBidi" w:hAnsiTheme="majorBidi" w:cstheme="majorBidi"/>
          <w:b/>
          <w:bCs/>
          <w:sz w:val="28"/>
          <w:szCs w:val="28"/>
        </w:rPr>
        <w:br w:type="page"/>
      </w:r>
    </w:p>
    <w:p w14:paraId="4B5D72B9" w14:textId="2C429039" w:rsidR="009F1E87" w:rsidRPr="00F80725" w:rsidRDefault="009F1E87" w:rsidP="00F80725">
      <w:pPr>
        <w:spacing w:line="360" w:lineRule="auto"/>
        <w:jc w:val="center"/>
        <w:rPr>
          <w:rFonts w:asciiTheme="majorBidi" w:hAnsiTheme="majorBidi" w:cstheme="majorBidi"/>
          <w:b/>
          <w:bCs/>
          <w:sz w:val="28"/>
          <w:szCs w:val="28"/>
        </w:rPr>
      </w:pPr>
      <w:proofErr w:type="spellStart"/>
      <w:r w:rsidRPr="00F80725">
        <w:rPr>
          <w:rFonts w:asciiTheme="majorBidi" w:hAnsiTheme="majorBidi" w:cstheme="majorBidi"/>
          <w:b/>
          <w:bCs/>
          <w:sz w:val="28"/>
          <w:szCs w:val="28"/>
        </w:rPr>
        <w:lastRenderedPageBreak/>
        <w:t>Amiri</w:t>
      </w:r>
      <w:proofErr w:type="spellEnd"/>
      <w:r w:rsidRPr="00F80725">
        <w:rPr>
          <w:rFonts w:asciiTheme="majorBidi" w:hAnsiTheme="majorBidi" w:cstheme="majorBidi"/>
          <w:b/>
          <w:bCs/>
          <w:sz w:val="28"/>
          <w:szCs w:val="28"/>
        </w:rPr>
        <w:t xml:space="preserve"> Decree No. (</w:t>
      </w:r>
      <w:r w:rsidR="00F80725">
        <w:rPr>
          <w:rFonts w:asciiTheme="majorBidi" w:hAnsiTheme="majorBidi" w:cstheme="majorBidi"/>
          <w:b/>
          <w:bCs/>
          <w:sz w:val="28"/>
          <w:szCs w:val="28"/>
        </w:rPr>
        <w:t>8</w:t>
      </w:r>
      <w:r w:rsidRPr="00F80725">
        <w:rPr>
          <w:rFonts w:asciiTheme="majorBidi" w:hAnsiTheme="majorBidi" w:cstheme="majorBidi"/>
          <w:b/>
          <w:bCs/>
          <w:sz w:val="28"/>
          <w:szCs w:val="28"/>
        </w:rPr>
        <w:t>) of The Year 2008</w:t>
      </w:r>
    </w:p>
    <w:p w14:paraId="5B06F15B" w14:textId="77777777" w:rsidR="009F1E87" w:rsidRPr="00F80725" w:rsidRDefault="009F1E87"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 xml:space="preserve">Regulation of Joint Ownership in Real Estate Projects </w:t>
      </w:r>
    </w:p>
    <w:p w14:paraId="346626AC" w14:textId="77777777" w:rsidR="009F1E87" w:rsidRPr="00F80725" w:rsidRDefault="009F1E87"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and Investment Buildings</w:t>
      </w:r>
    </w:p>
    <w:p w14:paraId="23BE8310" w14:textId="77777777" w:rsidR="00223BD2" w:rsidRPr="00F80725" w:rsidRDefault="00223BD2" w:rsidP="00F80725">
      <w:pPr>
        <w:spacing w:line="360" w:lineRule="auto"/>
        <w:jc w:val="center"/>
        <w:rPr>
          <w:rFonts w:asciiTheme="majorBidi" w:hAnsiTheme="majorBidi" w:cstheme="majorBidi"/>
          <w:b/>
          <w:bCs/>
          <w:sz w:val="28"/>
          <w:szCs w:val="28"/>
          <w:u w:val="single"/>
        </w:rPr>
      </w:pPr>
      <w:r w:rsidRPr="00F80725">
        <w:rPr>
          <w:rFonts w:asciiTheme="majorBidi" w:hAnsiTheme="majorBidi" w:cstheme="majorBidi"/>
          <w:b/>
          <w:bCs/>
          <w:sz w:val="28"/>
          <w:szCs w:val="28"/>
          <w:u w:val="single"/>
        </w:rPr>
        <w:t>Index of Articles</w:t>
      </w:r>
    </w:p>
    <w:tbl>
      <w:tblPr>
        <w:tblStyle w:val="TableGrid"/>
        <w:tblW w:w="0" w:type="auto"/>
        <w:tblLook w:val="04A0" w:firstRow="1" w:lastRow="0" w:firstColumn="1" w:lastColumn="0" w:noHBand="0" w:noVBand="1"/>
      </w:tblPr>
      <w:tblGrid>
        <w:gridCol w:w="1040"/>
        <w:gridCol w:w="7432"/>
        <w:gridCol w:w="878"/>
      </w:tblGrid>
      <w:tr w:rsidR="00223BD2" w:rsidRPr="00F80725" w14:paraId="21E80B5A" w14:textId="77777777" w:rsidTr="00A60C83">
        <w:tc>
          <w:tcPr>
            <w:tcW w:w="562" w:type="dxa"/>
          </w:tcPr>
          <w:p w14:paraId="6BBB65EA" w14:textId="316D659F" w:rsidR="00223BD2" w:rsidRPr="00F80725" w:rsidRDefault="00223BD2" w:rsidP="00F80725">
            <w:pPr>
              <w:spacing w:line="360" w:lineRule="auto"/>
              <w:jc w:val="center"/>
              <w:rPr>
                <w:rFonts w:asciiTheme="majorBidi" w:hAnsiTheme="majorBidi" w:cstheme="majorBidi"/>
                <w:b/>
                <w:bCs/>
                <w:sz w:val="28"/>
                <w:szCs w:val="28"/>
              </w:rPr>
            </w:pPr>
            <w:r w:rsidRPr="00F80725">
              <w:rPr>
                <w:rFonts w:asciiTheme="majorBidi" w:hAnsiTheme="majorBidi" w:cstheme="majorBidi"/>
                <w:b/>
                <w:bCs/>
                <w:sz w:val="28"/>
                <w:szCs w:val="28"/>
              </w:rPr>
              <w:t>Article No.</w:t>
            </w:r>
          </w:p>
        </w:tc>
        <w:tc>
          <w:tcPr>
            <w:tcW w:w="8505" w:type="dxa"/>
          </w:tcPr>
          <w:p w14:paraId="0F41C0CA" w14:textId="343F8983" w:rsidR="00223BD2" w:rsidRPr="00F80725" w:rsidRDefault="00223BD2" w:rsidP="00F80725">
            <w:pPr>
              <w:spacing w:line="360" w:lineRule="auto"/>
              <w:jc w:val="center"/>
              <w:rPr>
                <w:rFonts w:asciiTheme="majorBidi" w:hAnsiTheme="majorBidi" w:cstheme="majorBidi"/>
                <w:b/>
                <w:bCs/>
                <w:sz w:val="28"/>
                <w:szCs w:val="28"/>
              </w:rPr>
            </w:pPr>
            <w:r w:rsidRPr="00F80725">
              <w:rPr>
                <w:rFonts w:asciiTheme="majorBidi" w:hAnsiTheme="majorBidi" w:cstheme="majorBidi"/>
                <w:b/>
                <w:bCs/>
                <w:sz w:val="28"/>
                <w:szCs w:val="28"/>
              </w:rPr>
              <w:t>Article Title</w:t>
            </w:r>
          </w:p>
        </w:tc>
        <w:tc>
          <w:tcPr>
            <w:tcW w:w="895" w:type="dxa"/>
          </w:tcPr>
          <w:p w14:paraId="688DC5BE" w14:textId="06A1AF52" w:rsidR="00223BD2" w:rsidRPr="00F80725" w:rsidRDefault="00223BD2" w:rsidP="00F80725">
            <w:pPr>
              <w:spacing w:line="360" w:lineRule="auto"/>
              <w:jc w:val="center"/>
              <w:rPr>
                <w:rFonts w:asciiTheme="majorBidi" w:hAnsiTheme="majorBidi" w:cstheme="majorBidi"/>
                <w:b/>
                <w:bCs/>
                <w:sz w:val="28"/>
                <w:szCs w:val="28"/>
              </w:rPr>
            </w:pPr>
            <w:r w:rsidRPr="00F80725">
              <w:rPr>
                <w:rFonts w:asciiTheme="majorBidi" w:hAnsiTheme="majorBidi" w:cstheme="majorBidi"/>
                <w:b/>
                <w:bCs/>
                <w:sz w:val="28"/>
                <w:szCs w:val="28"/>
              </w:rPr>
              <w:t>Page</w:t>
            </w:r>
          </w:p>
        </w:tc>
      </w:tr>
      <w:tr w:rsidR="00223BD2" w:rsidRPr="00F80725" w14:paraId="173512F7" w14:textId="77777777" w:rsidTr="00A60C83">
        <w:tc>
          <w:tcPr>
            <w:tcW w:w="562" w:type="dxa"/>
          </w:tcPr>
          <w:p w14:paraId="5EB6BE4C"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w:t>
            </w:r>
          </w:p>
        </w:tc>
        <w:tc>
          <w:tcPr>
            <w:tcW w:w="8505" w:type="dxa"/>
          </w:tcPr>
          <w:p w14:paraId="23AF605F" w14:textId="5BC52EB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Name of the Decree and Its Commencement</w:t>
            </w:r>
          </w:p>
        </w:tc>
        <w:tc>
          <w:tcPr>
            <w:tcW w:w="895" w:type="dxa"/>
          </w:tcPr>
          <w:p w14:paraId="1A10F288" w14:textId="57D8A3C5"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p>
        </w:tc>
      </w:tr>
      <w:tr w:rsidR="00223BD2" w:rsidRPr="00F80725" w14:paraId="52C6CA18" w14:textId="77777777" w:rsidTr="00A60C83">
        <w:tc>
          <w:tcPr>
            <w:tcW w:w="562" w:type="dxa"/>
          </w:tcPr>
          <w:p w14:paraId="6A25531D"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p>
        </w:tc>
        <w:tc>
          <w:tcPr>
            <w:tcW w:w="8505" w:type="dxa"/>
          </w:tcPr>
          <w:p w14:paraId="34F26105" w14:textId="369DFE91"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Definitions and Interpretations</w:t>
            </w:r>
          </w:p>
        </w:tc>
        <w:tc>
          <w:tcPr>
            <w:tcW w:w="895" w:type="dxa"/>
          </w:tcPr>
          <w:p w14:paraId="5180BC5B" w14:textId="2D0FAB76"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w:t>
            </w:r>
          </w:p>
        </w:tc>
      </w:tr>
      <w:tr w:rsidR="00223BD2" w:rsidRPr="00F80725" w14:paraId="39405260" w14:textId="77777777" w:rsidTr="00A60C83">
        <w:tc>
          <w:tcPr>
            <w:tcW w:w="562" w:type="dxa"/>
          </w:tcPr>
          <w:p w14:paraId="2F43EF29"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w:t>
            </w:r>
          </w:p>
        </w:tc>
        <w:tc>
          <w:tcPr>
            <w:tcW w:w="8505" w:type="dxa"/>
          </w:tcPr>
          <w:p w14:paraId="5C3AB5B5" w14:textId="663BE394"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Right to Own Land and Real Estate Units</w:t>
            </w:r>
          </w:p>
        </w:tc>
        <w:tc>
          <w:tcPr>
            <w:tcW w:w="895" w:type="dxa"/>
          </w:tcPr>
          <w:p w14:paraId="5359DB56" w14:textId="4D31A11D"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5</w:t>
            </w:r>
          </w:p>
        </w:tc>
      </w:tr>
      <w:tr w:rsidR="00223BD2" w:rsidRPr="00F80725" w14:paraId="6E5869B5" w14:textId="77777777" w:rsidTr="00A60C83">
        <w:tc>
          <w:tcPr>
            <w:tcW w:w="562" w:type="dxa"/>
          </w:tcPr>
          <w:p w14:paraId="73A5086F"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4</w:t>
            </w:r>
          </w:p>
        </w:tc>
        <w:tc>
          <w:tcPr>
            <w:tcW w:w="8505" w:type="dxa"/>
          </w:tcPr>
          <w:p w14:paraId="1D41892E" w14:textId="22969BFB"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Real Estate Projects Committee</w:t>
            </w:r>
          </w:p>
        </w:tc>
        <w:tc>
          <w:tcPr>
            <w:tcW w:w="895" w:type="dxa"/>
          </w:tcPr>
          <w:p w14:paraId="7638711D" w14:textId="03FEA7C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6</w:t>
            </w:r>
          </w:p>
        </w:tc>
      </w:tr>
      <w:tr w:rsidR="00223BD2" w:rsidRPr="00F80725" w14:paraId="63216972" w14:textId="77777777" w:rsidTr="00A60C83">
        <w:tc>
          <w:tcPr>
            <w:tcW w:w="562" w:type="dxa"/>
          </w:tcPr>
          <w:p w14:paraId="50DC2E7A"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5</w:t>
            </w:r>
          </w:p>
        </w:tc>
        <w:tc>
          <w:tcPr>
            <w:tcW w:w="8505" w:type="dxa"/>
          </w:tcPr>
          <w:p w14:paraId="29EFE38D" w14:textId="06EA9F4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Licensing the Development Real Estate Projects and Investment Buildings</w:t>
            </w:r>
          </w:p>
        </w:tc>
        <w:tc>
          <w:tcPr>
            <w:tcW w:w="895" w:type="dxa"/>
          </w:tcPr>
          <w:p w14:paraId="72F95AE8" w14:textId="5B78749B"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r>
      <w:tr w:rsidR="00223BD2" w:rsidRPr="00F80725" w14:paraId="34CBDBEE" w14:textId="77777777" w:rsidTr="00A60C83">
        <w:tc>
          <w:tcPr>
            <w:tcW w:w="562" w:type="dxa"/>
          </w:tcPr>
          <w:p w14:paraId="13D71B4D"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6</w:t>
            </w:r>
          </w:p>
        </w:tc>
        <w:tc>
          <w:tcPr>
            <w:tcW w:w="8505" w:type="dxa"/>
          </w:tcPr>
          <w:p w14:paraId="3E3F0721" w14:textId="71ED88B6"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License Application and its Attachments</w:t>
            </w:r>
          </w:p>
        </w:tc>
        <w:tc>
          <w:tcPr>
            <w:tcW w:w="895" w:type="dxa"/>
          </w:tcPr>
          <w:p w14:paraId="130152A2" w14:textId="371E584B"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r>
      <w:tr w:rsidR="00223BD2" w:rsidRPr="00F80725" w14:paraId="73166482" w14:textId="77777777" w:rsidTr="00A60C83">
        <w:tc>
          <w:tcPr>
            <w:tcW w:w="562" w:type="dxa"/>
          </w:tcPr>
          <w:p w14:paraId="0BC11374"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c>
          <w:tcPr>
            <w:tcW w:w="8505" w:type="dxa"/>
          </w:tcPr>
          <w:p w14:paraId="09140264" w14:textId="40A29C1D"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Deciding on Licensing Applications</w:t>
            </w:r>
          </w:p>
        </w:tc>
        <w:tc>
          <w:tcPr>
            <w:tcW w:w="895" w:type="dxa"/>
          </w:tcPr>
          <w:p w14:paraId="5FAC611C" w14:textId="222E03F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r>
      <w:tr w:rsidR="00223BD2" w:rsidRPr="00F80725" w14:paraId="65A14975" w14:textId="77777777" w:rsidTr="00A60C83">
        <w:tc>
          <w:tcPr>
            <w:tcW w:w="562" w:type="dxa"/>
          </w:tcPr>
          <w:p w14:paraId="3D1ABA4D"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8</w:t>
            </w:r>
          </w:p>
        </w:tc>
        <w:tc>
          <w:tcPr>
            <w:tcW w:w="8505" w:type="dxa"/>
          </w:tcPr>
          <w:p w14:paraId="4569E52D" w14:textId="394BD0E3"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Exception</w:t>
            </w:r>
          </w:p>
        </w:tc>
        <w:tc>
          <w:tcPr>
            <w:tcW w:w="895" w:type="dxa"/>
          </w:tcPr>
          <w:p w14:paraId="0A89DAF3" w14:textId="5A5C23CE"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r>
      <w:tr w:rsidR="00223BD2" w:rsidRPr="00F80725" w14:paraId="43F94724" w14:textId="77777777" w:rsidTr="00A60C83">
        <w:tc>
          <w:tcPr>
            <w:tcW w:w="562" w:type="dxa"/>
          </w:tcPr>
          <w:p w14:paraId="778BFBA5"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9</w:t>
            </w:r>
          </w:p>
        </w:tc>
        <w:tc>
          <w:tcPr>
            <w:tcW w:w="8505" w:type="dxa"/>
          </w:tcPr>
          <w:p w14:paraId="5041E998" w14:textId="2C9971D4"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Registration of the Real Estate Project or Investment Building in the Real Estate Projects Register</w:t>
            </w:r>
          </w:p>
        </w:tc>
        <w:tc>
          <w:tcPr>
            <w:tcW w:w="895" w:type="dxa"/>
          </w:tcPr>
          <w:p w14:paraId="0BAB416A" w14:textId="1BD66B55"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7</w:t>
            </w:r>
          </w:p>
        </w:tc>
      </w:tr>
      <w:tr w:rsidR="00223BD2" w:rsidRPr="00F80725" w14:paraId="56CCA0B1" w14:textId="77777777" w:rsidTr="00A60C83">
        <w:tc>
          <w:tcPr>
            <w:tcW w:w="562" w:type="dxa"/>
          </w:tcPr>
          <w:p w14:paraId="4D2AFC6E"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10</w:t>
            </w:r>
          </w:p>
        </w:tc>
        <w:tc>
          <w:tcPr>
            <w:tcW w:w="8505" w:type="dxa"/>
          </w:tcPr>
          <w:p w14:paraId="0522E553" w14:textId="15B091E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Real Estate Projects Register</w:t>
            </w:r>
          </w:p>
        </w:tc>
        <w:tc>
          <w:tcPr>
            <w:tcW w:w="895" w:type="dxa"/>
          </w:tcPr>
          <w:p w14:paraId="26C46111" w14:textId="12DF11F5"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8</w:t>
            </w:r>
          </w:p>
        </w:tc>
      </w:tr>
      <w:tr w:rsidR="00223BD2" w:rsidRPr="00F80725" w14:paraId="48020387" w14:textId="77777777" w:rsidTr="00A60C83">
        <w:tc>
          <w:tcPr>
            <w:tcW w:w="562" w:type="dxa"/>
          </w:tcPr>
          <w:p w14:paraId="033D8623"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11</w:t>
            </w:r>
          </w:p>
        </w:tc>
        <w:tc>
          <w:tcPr>
            <w:tcW w:w="8505" w:type="dxa"/>
          </w:tcPr>
          <w:p w14:paraId="6A4FAC67" w14:textId="31DB2EF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Requirements for the Application for Registration in the Registry</w:t>
            </w:r>
          </w:p>
        </w:tc>
        <w:tc>
          <w:tcPr>
            <w:tcW w:w="895" w:type="dxa"/>
          </w:tcPr>
          <w:p w14:paraId="0D95D466" w14:textId="12C09695"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8</w:t>
            </w:r>
          </w:p>
        </w:tc>
      </w:tr>
      <w:tr w:rsidR="00223BD2" w:rsidRPr="00F80725" w14:paraId="564F1C7D" w14:textId="77777777" w:rsidTr="00A60C83">
        <w:tc>
          <w:tcPr>
            <w:tcW w:w="562" w:type="dxa"/>
          </w:tcPr>
          <w:p w14:paraId="104E2DE9"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12</w:t>
            </w:r>
          </w:p>
        </w:tc>
        <w:tc>
          <w:tcPr>
            <w:tcW w:w="8505" w:type="dxa"/>
          </w:tcPr>
          <w:p w14:paraId="2243EB49" w14:textId="40A60CA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System for Registering the Real Estate Project in the Real Estate Projects Registry</w:t>
            </w:r>
          </w:p>
        </w:tc>
        <w:tc>
          <w:tcPr>
            <w:tcW w:w="895" w:type="dxa"/>
          </w:tcPr>
          <w:p w14:paraId="22A6065F" w14:textId="7F5954C2"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10</w:t>
            </w:r>
          </w:p>
        </w:tc>
      </w:tr>
      <w:tr w:rsidR="00223BD2" w:rsidRPr="00F80725" w14:paraId="5D8BC1DE" w14:textId="77777777" w:rsidTr="00A60C83">
        <w:tc>
          <w:tcPr>
            <w:tcW w:w="562" w:type="dxa"/>
          </w:tcPr>
          <w:p w14:paraId="3404C72B"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13</w:t>
            </w:r>
          </w:p>
        </w:tc>
        <w:tc>
          <w:tcPr>
            <w:tcW w:w="8505" w:type="dxa"/>
          </w:tcPr>
          <w:p w14:paraId="36599BB5" w14:textId="3D4048B9"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System for Registering the Investment Building in the Real Estate Projects Register</w:t>
            </w:r>
          </w:p>
        </w:tc>
        <w:tc>
          <w:tcPr>
            <w:tcW w:w="895" w:type="dxa"/>
          </w:tcPr>
          <w:p w14:paraId="26B7357D" w14:textId="51D86A3A"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11</w:t>
            </w:r>
          </w:p>
        </w:tc>
      </w:tr>
      <w:tr w:rsidR="00223BD2" w:rsidRPr="00F80725" w14:paraId="1FCD2495" w14:textId="77777777" w:rsidTr="00A60C83">
        <w:tc>
          <w:tcPr>
            <w:tcW w:w="562" w:type="dxa"/>
          </w:tcPr>
          <w:p w14:paraId="55994A19"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14</w:t>
            </w:r>
          </w:p>
        </w:tc>
        <w:tc>
          <w:tcPr>
            <w:tcW w:w="8505" w:type="dxa"/>
          </w:tcPr>
          <w:p w14:paraId="74BC82DC" w14:textId="6632A3D1"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Real Estate Developer Obligations</w:t>
            </w:r>
          </w:p>
        </w:tc>
        <w:tc>
          <w:tcPr>
            <w:tcW w:w="895" w:type="dxa"/>
          </w:tcPr>
          <w:p w14:paraId="7EF533B2" w14:textId="43FF7491"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11</w:t>
            </w:r>
          </w:p>
        </w:tc>
      </w:tr>
      <w:tr w:rsidR="00223BD2" w:rsidRPr="00F80725" w14:paraId="1C9AA9F2" w14:textId="77777777" w:rsidTr="00A60C83">
        <w:tc>
          <w:tcPr>
            <w:tcW w:w="562" w:type="dxa"/>
          </w:tcPr>
          <w:p w14:paraId="1C0137C8"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15</w:t>
            </w:r>
          </w:p>
        </w:tc>
        <w:tc>
          <w:tcPr>
            <w:tcW w:w="8505" w:type="dxa"/>
          </w:tcPr>
          <w:p w14:paraId="75C5AA5A" w14:textId="3FC3751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Common Areas of the Real Estate Project</w:t>
            </w:r>
          </w:p>
        </w:tc>
        <w:tc>
          <w:tcPr>
            <w:tcW w:w="895" w:type="dxa"/>
          </w:tcPr>
          <w:p w14:paraId="3B252F77" w14:textId="202679E7"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13</w:t>
            </w:r>
          </w:p>
        </w:tc>
      </w:tr>
      <w:tr w:rsidR="00223BD2" w:rsidRPr="00F80725" w14:paraId="63B5F885" w14:textId="77777777" w:rsidTr="00A60C83">
        <w:tc>
          <w:tcPr>
            <w:tcW w:w="562" w:type="dxa"/>
          </w:tcPr>
          <w:p w14:paraId="747667DA"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16</w:t>
            </w:r>
          </w:p>
        </w:tc>
        <w:tc>
          <w:tcPr>
            <w:tcW w:w="8505" w:type="dxa"/>
          </w:tcPr>
          <w:p w14:paraId="7D7B0636" w14:textId="48710B31"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The Common Areas of the Investment Building</w:t>
            </w:r>
          </w:p>
        </w:tc>
        <w:tc>
          <w:tcPr>
            <w:tcW w:w="895" w:type="dxa"/>
          </w:tcPr>
          <w:p w14:paraId="73AA34BC" w14:textId="72D2E933"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13</w:t>
            </w:r>
          </w:p>
        </w:tc>
      </w:tr>
      <w:tr w:rsidR="00223BD2" w:rsidRPr="00F80725" w14:paraId="52DA6153" w14:textId="77777777" w:rsidTr="00A60C83">
        <w:tc>
          <w:tcPr>
            <w:tcW w:w="562" w:type="dxa"/>
          </w:tcPr>
          <w:p w14:paraId="570BF9A1"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17</w:t>
            </w:r>
          </w:p>
        </w:tc>
        <w:tc>
          <w:tcPr>
            <w:tcW w:w="8505" w:type="dxa"/>
          </w:tcPr>
          <w:p w14:paraId="0174843D" w14:textId="33C723F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Ownership of Common Areas and Prohibition of Division and Disposition</w:t>
            </w:r>
          </w:p>
        </w:tc>
        <w:tc>
          <w:tcPr>
            <w:tcW w:w="895" w:type="dxa"/>
          </w:tcPr>
          <w:p w14:paraId="6E01B71A" w14:textId="33C9FD46"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13</w:t>
            </w:r>
          </w:p>
        </w:tc>
      </w:tr>
      <w:tr w:rsidR="00223BD2" w:rsidRPr="00F80725" w14:paraId="50CFD1C4" w14:textId="77777777" w:rsidTr="00A60C83">
        <w:tc>
          <w:tcPr>
            <w:tcW w:w="562" w:type="dxa"/>
          </w:tcPr>
          <w:p w14:paraId="1ED47C5B"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18</w:t>
            </w:r>
          </w:p>
        </w:tc>
        <w:tc>
          <w:tcPr>
            <w:tcW w:w="8505" w:type="dxa"/>
          </w:tcPr>
          <w:p w14:paraId="58B3624F" w14:textId="79BC0B1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Ownership of Shared Walls Between Two Real Estate Units</w:t>
            </w:r>
          </w:p>
        </w:tc>
        <w:tc>
          <w:tcPr>
            <w:tcW w:w="895" w:type="dxa"/>
          </w:tcPr>
          <w:p w14:paraId="74CF53D4" w14:textId="717E3B0B"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14</w:t>
            </w:r>
          </w:p>
        </w:tc>
      </w:tr>
      <w:tr w:rsidR="00223BD2" w:rsidRPr="00F80725" w14:paraId="07EE5792" w14:textId="77777777" w:rsidTr="00A60C83">
        <w:tc>
          <w:tcPr>
            <w:tcW w:w="562" w:type="dxa"/>
          </w:tcPr>
          <w:p w14:paraId="4FAF3FD1"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19</w:t>
            </w:r>
          </w:p>
        </w:tc>
        <w:tc>
          <w:tcPr>
            <w:tcW w:w="8505" w:type="dxa"/>
          </w:tcPr>
          <w:p w14:paraId="1130192F" w14:textId="3E02EA1E"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Owners’ association and Members Thereof </w:t>
            </w:r>
          </w:p>
        </w:tc>
        <w:tc>
          <w:tcPr>
            <w:tcW w:w="895" w:type="dxa"/>
          </w:tcPr>
          <w:p w14:paraId="7D42D4E5" w14:textId="6D6B8612"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14</w:t>
            </w:r>
          </w:p>
        </w:tc>
      </w:tr>
      <w:tr w:rsidR="00223BD2" w:rsidRPr="00F80725" w14:paraId="159C0EDC" w14:textId="77777777" w:rsidTr="00A60C83">
        <w:tc>
          <w:tcPr>
            <w:tcW w:w="562" w:type="dxa"/>
          </w:tcPr>
          <w:p w14:paraId="5DA2319C"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p>
        </w:tc>
        <w:tc>
          <w:tcPr>
            <w:tcW w:w="8505" w:type="dxa"/>
          </w:tcPr>
          <w:p w14:paraId="32562901" w14:textId="10DC5C8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Articles of Association of the Owners Association</w:t>
            </w:r>
          </w:p>
        </w:tc>
        <w:tc>
          <w:tcPr>
            <w:tcW w:w="895" w:type="dxa"/>
          </w:tcPr>
          <w:p w14:paraId="2E6FE474" w14:textId="05DA766F"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15</w:t>
            </w:r>
          </w:p>
        </w:tc>
      </w:tr>
      <w:tr w:rsidR="00223BD2" w:rsidRPr="00F80725" w14:paraId="309EB915" w14:textId="77777777" w:rsidTr="00A60C83">
        <w:tc>
          <w:tcPr>
            <w:tcW w:w="562" w:type="dxa"/>
          </w:tcPr>
          <w:p w14:paraId="1EF2C3CC"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21</w:t>
            </w:r>
          </w:p>
        </w:tc>
        <w:tc>
          <w:tcPr>
            <w:tcW w:w="8505" w:type="dxa"/>
          </w:tcPr>
          <w:p w14:paraId="624E3396" w14:textId="70D6D33A"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Powers of the General Assembly of Owners</w:t>
            </w:r>
          </w:p>
        </w:tc>
        <w:tc>
          <w:tcPr>
            <w:tcW w:w="895" w:type="dxa"/>
          </w:tcPr>
          <w:p w14:paraId="6D1DF075" w14:textId="3883CEC3"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16</w:t>
            </w:r>
          </w:p>
        </w:tc>
      </w:tr>
      <w:tr w:rsidR="00223BD2" w:rsidRPr="00F80725" w14:paraId="387E2250" w14:textId="77777777" w:rsidTr="00A60C83">
        <w:tc>
          <w:tcPr>
            <w:tcW w:w="562" w:type="dxa"/>
          </w:tcPr>
          <w:p w14:paraId="542F28C7"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p>
        </w:tc>
        <w:tc>
          <w:tcPr>
            <w:tcW w:w="8505" w:type="dxa"/>
          </w:tcPr>
          <w:p w14:paraId="303C4571" w14:textId="7C7241A4"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Insurance</w:t>
            </w:r>
          </w:p>
        </w:tc>
        <w:tc>
          <w:tcPr>
            <w:tcW w:w="895" w:type="dxa"/>
          </w:tcPr>
          <w:p w14:paraId="1340D027" w14:textId="164FA82C"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16</w:t>
            </w:r>
          </w:p>
        </w:tc>
      </w:tr>
      <w:tr w:rsidR="00223BD2" w:rsidRPr="00F80725" w14:paraId="09732353" w14:textId="77777777" w:rsidTr="00A60C83">
        <w:tc>
          <w:tcPr>
            <w:tcW w:w="562" w:type="dxa"/>
          </w:tcPr>
          <w:p w14:paraId="59F72F1A"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23</w:t>
            </w:r>
          </w:p>
        </w:tc>
        <w:tc>
          <w:tcPr>
            <w:tcW w:w="8505" w:type="dxa"/>
          </w:tcPr>
          <w:p w14:paraId="7AD6E2B1" w14:textId="464D2E3C"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Participation in the Costs of Management and Maintenance </w:t>
            </w:r>
          </w:p>
        </w:tc>
        <w:tc>
          <w:tcPr>
            <w:tcW w:w="895" w:type="dxa"/>
          </w:tcPr>
          <w:p w14:paraId="20C38FDF" w14:textId="7D989C36"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17</w:t>
            </w:r>
          </w:p>
        </w:tc>
      </w:tr>
      <w:tr w:rsidR="00223BD2" w:rsidRPr="00F80725" w14:paraId="72F71A91" w14:textId="77777777" w:rsidTr="00A60C83">
        <w:tc>
          <w:tcPr>
            <w:tcW w:w="562" w:type="dxa"/>
          </w:tcPr>
          <w:p w14:paraId="211EDB4E"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24</w:t>
            </w:r>
          </w:p>
        </w:tc>
        <w:tc>
          <w:tcPr>
            <w:tcW w:w="8505" w:type="dxa"/>
          </w:tcPr>
          <w:p w14:paraId="37D002FF" w14:textId="19F37ECE"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Collection of Amounts Owed by the Owner of the Real Estate Unit</w:t>
            </w:r>
          </w:p>
        </w:tc>
        <w:tc>
          <w:tcPr>
            <w:tcW w:w="895" w:type="dxa"/>
          </w:tcPr>
          <w:p w14:paraId="420FCB4D" w14:textId="3F4100D5"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17</w:t>
            </w:r>
          </w:p>
        </w:tc>
      </w:tr>
      <w:tr w:rsidR="00223BD2" w:rsidRPr="00F80725" w14:paraId="53FCDFEB" w14:textId="77777777" w:rsidTr="00A60C83">
        <w:tc>
          <w:tcPr>
            <w:tcW w:w="562" w:type="dxa"/>
          </w:tcPr>
          <w:p w14:paraId="0CC32577"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25</w:t>
            </w:r>
          </w:p>
        </w:tc>
        <w:tc>
          <w:tcPr>
            <w:tcW w:w="8505" w:type="dxa"/>
          </w:tcPr>
          <w:p w14:paraId="3580F237" w14:textId="2D54517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 xml:space="preserve">Registering </w:t>
            </w:r>
            <w:proofErr w:type="gramStart"/>
            <w:r w:rsidRPr="00F80725">
              <w:rPr>
                <w:rFonts w:asciiTheme="majorBidi" w:hAnsiTheme="majorBidi" w:cstheme="majorBidi"/>
                <w:sz w:val="28"/>
                <w:szCs w:val="28"/>
              </w:rPr>
              <w:t>The</w:t>
            </w:r>
            <w:proofErr w:type="gramEnd"/>
            <w:r w:rsidRPr="00F80725">
              <w:rPr>
                <w:rFonts w:asciiTheme="majorBidi" w:hAnsiTheme="majorBidi" w:cstheme="majorBidi"/>
                <w:sz w:val="28"/>
                <w:szCs w:val="28"/>
              </w:rPr>
              <w:t xml:space="preserve"> Sold Real Estate Unit in The Real Estate Projects Register</w:t>
            </w:r>
          </w:p>
        </w:tc>
        <w:tc>
          <w:tcPr>
            <w:tcW w:w="895" w:type="dxa"/>
          </w:tcPr>
          <w:p w14:paraId="2ED8F35C" w14:textId="45F06EE8"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18</w:t>
            </w:r>
          </w:p>
        </w:tc>
      </w:tr>
      <w:tr w:rsidR="00223BD2" w:rsidRPr="00F80725" w14:paraId="133C6B7B" w14:textId="77777777" w:rsidTr="00A60C83">
        <w:tc>
          <w:tcPr>
            <w:tcW w:w="562" w:type="dxa"/>
          </w:tcPr>
          <w:p w14:paraId="27272FDC"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26</w:t>
            </w:r>
          </w:p>
        </w:tc>
        <w:tc>
          <w:tcPr>
            <w:tcW w:w="8505" w:type="dxa"/>
          </w:tcPr>
          <w:p w14:paraId="2563DD92" w14:textId="16C73281"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Owner's Rights and Restrictions Thereon</w:t>
            </w:r>
          </w:p>
        </w:tc>
        <w:tc>
          <w:tcPr>
            <w:tcW w:w="895" w:type="dxa"/>
          </w:tcPr>
          <w:p w14:paraId="0337EAEE" w14:textId="072AB954"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19</w:t>
            </w:r>
          </w:p>
        </w:tc>
      </w:tr>
      <w:tr w:rsidR="00223BD2" w:rsidRPr="00F80725" w14:paraId="506ABCE5" w14:textId="77777777" w:rsidTr="00A60C83">
        <w:tc>
          <w:tcPr>
            <w:tcW w:w="562" w:type="dxa"/>
          </w:tcPr>
          <w:p w14:paraId="0FF3F7F3"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27</w:t>
            </w:r>
          </w:p>
        </w:tc>
        <w:tc>
          <w:tcPr>
            <w:tcW w:w="8505" w:type="dxa"/>
          </w:tcPr>
          <w:p w14:paraId="1D7BDA7B" w14:textId="72E94FA2"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Preference Right</w:t>
            </w:r>
          </w:p>
        </w:tc>
        <w:tc>
          <w:tcPr>
            <w:tcW w:w="895" w:type="dxa"/>
          </w:tcPr>
          <w:p w14:paraId="337952D0" w14:textId="67AEB88E"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p>
        </w:tc>
      </w:tr>
      <w:tr w:rsidR="00223BD2" w:rsidRPr="00F80725" w14:paraId="242A46A6" w14:textId="77777777" w:rsidTr="00A60C83">
        <w:tc>
          <w:tcPr>
            <w:tcW w:w="562" w:type="dxa"/>
          </w:tcPr>
          <w:p w14:paraId="29DD7409"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lastRenderedPageBreak/>
              <w:t>28</w:t>
            </w:r>
          </w:p>
        </w:tc>
        <w:tc>
          <w:tcPr>
            <w:tcW w:w="8505" w:type="dxa"/>
          </w:tcPr>
          <w:p w14:paraId="2FB944C1" w14:textId="7BA0F2B5"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Indivisibility of Preference Right</w:t>
            </w:r>
          </w:p>
        </w:tc>
        <w:tc>
          <w:tcPr>
            <w:tcW w:w="895" w:type="dxa"/>
          </w:tcPr>
          <w:p w14:paraId="718F5E87" w14:textId="369D6EB1"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p>
        </w:tc>
      </w:tr>
      <w:tr w:rsidR="00223BD2" w:rsidRPr="00F80725" w14:paraId="32636424" w14:textId="77777777" w:rsidTr="00A60C83">
        <w:tc>
          <w:tcPr>
            <w:tcW w:w="562" w:type="dxa"/>
          </w:tcPr>
          <w:p w14:paraId="04E50D79"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29</w:t>
            </w:r>
          </w:p>
        </w:tc>
        <w:tc>
          <w:tcPr>
            <w:tcW w:w="8505" w:type="dxa"/>
          </w:tcPr>
          <w:p w14:paraId="62429327" w14:textId="688C0981"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legal Measures</w:t>
            </w:r>
          </w:p>
        </w:tc>
        <w:tc>
          <w:tcPr>
            <w:tcW w:w="895" w:type="dxa"/>
          </w:tcPr>
          <w:p w14:paraId="2F1421DA" w14:textId="7CC52804"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20</w:t>
            </w:r>
          </w:p>
        </w:tc>
      </w:tr>
      <w:tr w:rsidR="00223BD2" w:rsidRPr="00F80725" w14:paraId="15D36AD2" w14:textId="77777777" w:rsidTr="00A60C83">
        <w:tc>
          <w:tcPr>
            <w:tcW w:w="562" w:type="dxa"/>
          </w:tcPr>
          <w:p w14:paraId="2A05788B"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30</w:t>
            </w:r>
          </w:p>
        </w:tc>
        <w:tc>
          <w:tcPr>
            <w:tcW w:w="8505" w:type="dxa"/>
          </w:tcPr>
          <w:p w14:paraId="2EEE4091" w14:textId="5F558E86"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Sanctions</w:t>
            </w:r>
          </w:p>
        </w:tc>
        <w:tc>
          <w:tcPr>
            <w:tcW w:w="895" w:type="dxa"/>
          </w:tcPr>
          <w:p w14:paraId="052FCCE0" w14:textId="51185C17"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21</w:t>
            </w:r>
          </w:p>
        </w:tc>
      </w:tr>
      <w:tr w:rsidR="00223BD2" w:rsidRPr="00F80725" w14:paraId="67ADFAC0" w14:textId="77777777" w:rsidTr="00A60C83">
        <w:tc>
          <w:tcPr>
            <w:tcW w:w="562" w:type="dxa"/>
          </w:tcPr>
          <w:p w14:paraId="6AB5ABAA"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31</w:t>
            </w:r>
          </w:p>
        </w:tc>
        <w:tc>
          <w:tcPr>
            <w:tcW w:w="8505" w:type="dxa"/>
          </w:tcPr>
          <w:p w14:paraId="56878D7F" w14:textId="7049A3C3"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Fees’ Schedule</w:t>
            </w:r>
          </w:p>
        </w:tc>
        <w:tc>
          <w:tcPr>
            <w:tcW w:w="895" w:type="dxa"/>
          </w:tcPr>
          <w:p w14:paraId="294C1AD4" w14:textId="291D3346"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p>
        </w:tc>
      </w:tr>
      <w:tr w:rsidR="00223BD2" w:rsidRPr="00F80725" w14:paraId="3BC000A3" w14:textId="77777777" w:rsidTr="00A60C83">
        <w:tc>
          <w:tcPr>
            <w:tcW w:w="562" w:type="dxa"/>
          </w:tcPr>
          <w:p w14:paraId="18797962"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32</w:t>
            </w:r>
          </w:p>
        </w:tc>
        <w:tc>
          <w:tcPr>
            <w:tcW w:w="8505" w:type="dxa"/>
          </w:tcPr>
          <w:p w14:paraId="07327215" w14:textId="541C5E0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Forms and Instruction Materials</w:t>
            </w:r>
          </w:p>
        </w:tc>
        <w:tc>
          <w:tcPr>
            <w:tcW w:w="895" w:type="dxa"/>
          </w:tcPr>
          <w:p w14:paraId="354F3C10" w14:textId="4C88B4D1"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p>
        </w:tc>
      </w:tr>
      <w:tr w:rsidR="00223BD2" w:rsidRPr="00F80725" w14:paraId="4ED257CB" w14:textId="77777777" w:rsidTr="00A60C83">
        <w:tc>
          <w:tcPr>
            <w:tcW w:w="562" w:type="dxa"/>
          </w:tcPr>
          <w:p w14:paraId="4FE54A5A"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33</w:t>
            </w:r>
          </w:p>
        </w:tc>
        <w:tc>
          <w:tcPr>
            <w:tcW w:w="8505" w:type="dxa"/>
          </w:tcPr>
          <w:p w14:paraId="2A623012" w14:textId="5F5146C8"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Implementing Regulations</w:t>
            </w:r>
          </w:p>
        </w:tc>
        <w:tc>
          <w:tcPr>
            <w:tcW w:w="895" w:type="dxa"/>
          </w:tcPr>
          <w:p w14:paraId="13DAE00F" w14:textId="5907C16B"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p>
        </w:tc>
      </w:tr>
      <w:tr w:rsidR="00223BD2" w:rsidRPr="00F80725" w14:paraId="5463CBFC" w14:textId="77777777" w:rsidTr="00A60C83">
        <w:tc>
          <w:tcPr>
            <w:tcW w:w="562" w:type="dxa"/>
          </w:tcPr>
          <w:p w14:paraId="767EF75C" w14:textId="77777777"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34</w:t>
            </w:r>
          </w:p>
        </w:tc>
        <w:tc>
          <w:tcPr>
            <w:tcW w:w="8505" w:type="dxa"/>
          </w:tcPr>
          <w:p w14:paraId="7FE484D8" w14:textId="4C153E9F" w:rsidR="00223BD2" w:rsidRPr="00F80725" w:rsidRDefault="00223BD2"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Publishing the Decree</w:t>
            </w:r>
          </w:p>
        </w:tc>
        <w:tc>
          <w:tcPr>
            <w:tcW w:w="895" w:type="dxa"/>
          </w:tcPr>
          <w:p w14:paraId="7CC95F8E" w14:textId="5D781E48" w:rsidR="00223BD2" w:rsidRPr="00F80725" w:rsidRDefault="00AD58EF" w:rsidP="00F80725">
            <w:pPr>
              <w:spacing w:line="360" w:lineRule="auto"/>
              <w:rPr>
                <w:rFonts w:asciiTheme="majorBidi" w:hAnsiTheme="majorBidi" w:cstheme="majorBidi"/>
                <w:sz w:val="28"/>
                <w:szCs w:val="28"/>
              </w:rPr>
            </w:pPr>
            <w:r w:rsidRPr="00F80725">
              <w:rPr>
                <w:rFonts w:asciiTheme="majorBidi" w:hAnsiTheme="majorBidi" w:cstheme="majorBidi"/>
                <w:sz w:val="28"/>
                <w:szCs w:val="28"/>
              </w:rPr>
              <w:t>22</w:t>
            </w:r>
          </w:p>
        </w:tc>
      </w:tr>
    </w:tbl>
    <w:p w14:paraId="7FC1BD7D" w14:textId="66103D0A" w:rsidR="00540110" w:rsidRPr="00F80725" w:rsidRDefault="00540110" w:rsidP="00F80725">
      <w:pPr>
        <w:spacing w:line="360" w:lineRule="auto"/>
        <w:rPr>
          <w:rFonts w:asciiTheme="majorBidi" w:hAnsiTheme="majorBidi" w:cstheme="majorBidi"/>
          <w:sz w:val="28"/>
          <w:szCs w:val="28"/>
        </w:rPr>
      </w:pPr>
      <w:bookmarkStart w:id="1" w:name="_GoBack"/>
      <w:bookmarkEnd w:id="1"/>
    </w:p>
    <w:sectPr w:rsidR="00540110" w:rsidRPr="00F80725" w:rsidSect="00F80725">
      <w:pgSz w:w="12240" w:h="15840"/>
      <w:pgMar w:top="3744" w:right="1440" w:bottom="172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D7419"/>
    <w:multiLevelType w:val="hybridMultilevel"/>
    <w:tmpl w:val="56A2076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CF5EE0"/>
    <w:multiLevelType w:val="hybridMultilevel"/>
    <w:tmpl w:val="E4F651E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98710A"/>
    <w:multiLevelType w:val="hybridMultilevel"/>
    <w:tmpl w:val="9AD8BE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E5774B"/>
    <w:multiLevelType w:val="hybridMultilevel"/>
    <w:tmpl w:val="7D6611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070223"/>
    <w:multiLevelType w:val="hybridMultilevel"/>
    <w:tmpl w:val="6D70FAB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B72C83"/>
    <w:multiLevelType w:val="hybridMultilevel"/>
    <w:tmpl w:val="1EC27E54"/>
    <w:lvl w:ilvl="0" w:tplc="04090019">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67B13E7F"/>
    <w:multiLevelType w:val="hybridMultilevel"/>
    <w:tmpl w:val="9A7CEFBE"/>
    <w:lvl w:ilvl="0" w:tplc="04090013">
      <w:start w:val="1"/>
      <w:numFmt w:val="upperRoman"/>
      <w:lvlText w:val="%1."/>
      <w:lvlJc w:val="righ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7" w15:restartNumberingAfterBreak="0">
    <w:nsid w:val="6B586674"/>
    <w:multiLevelType w:val="hybridMultilevel"/>
    <w:tmpl w:val="74543D6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051D20"/>
    <w:multiLevelType w:val="hybridMultilevel"/>
    <w:tmpl w:val="06CC3A6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D0C0391"/>
    <w:multiLevelType w:val="hybridMultilevel"/>
    <w:tmpl w:val="DC3EB2D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5"/>
  </w:num>
  <w:num w:numId="4">
    <w:abstractNumId w:val="6"/>
  </w:num>
  <w:num w:numId="5">
    <w:abstractNumId w:val="9"/>
  </w:num>
  <w:num w:numId="6">
    <w:abstractNumId w:val="1"/>
  </w:num>
  <w:num w:numId="7">
    <w:abstractNumId w:val="4"/>
  </w:num>
  <w:num w:numId="8">
    <w:abstractNumId w:val="0"/>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110"/>
    <w:rsid w:val="000F3EF0"/>
    <w:rsid w:val="00223BD2"/>
    <w:rsid w:val="002255BC"/>
    <w:rsid w:val="00540110"/>
    <w:rsid w:val="005D224E"/>
    <w:rsid w:val="00671FA4"/>
    <w:rsid w:val="006C5DD5"/>
    <w:rsid w:val="007104B7"/>
    <w:rsid w:val="008875D7"/>
    <w:rsid w:val="00923DFE"/>
    <w:rsid w:val="00935D14"/>
    <w:rsid w:val="009F1E87"/>
    <w:rsid w:val="00A27FA3"/>
    <w:rsid w:val="00A90517"/>
    <w:rsid w:val="00AB0EE4"/>
    <w:rsid w:val="00AD58EF"/>
    <w:rsid w:val="00AF06A2"/>
    <w:rsid w:val="00B00AF0"/>
    <w:rsid w:val="00B445E0"/>
    <w:rsid w:val="00B614E0"/>
    <w:rsid w:val="00E71948"/>
    <w:rsid w:val="00F77C4F"/>
    <w:rsid w:val="00F8072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CD3ED"/>
  <w15:chartTrackingRefBased/>
  <w15:docId w15:val="{7D1CFF75-EA08-41D0-A2FA-A4377DAB6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before="120"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1948"/>
    <w:pPr>
      <w:ind w:left="720"/>
      <w:contextualSpacing/>
    </w:pPr>
  </w:style>
  <w:style w:type="table" w:styleId="TableGrid">
    <w:name w:val="Table Grid"/>
    <w:basedOn w:val="TableNormal"/>
    <w:uiPriority w:val="39"/>
    <w:rsid w:val="00223BD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0710B8-7038-4C3A-B352-F35FAA3D2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51</Pages>
  <Words>9138</Words>
  <Characters>52089</Characters>
  <Application>Microsoft Office Word</Application>
  <DocSecurity>0</DocSecurity>
  <Lines>434</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Mohamad Kahal</dc:creator>
  <cp:keywords/>
  <dc:description/>
  <cp:lastModifiedBy>Yasir</cp:lastModifiedBy>
  <cp:revision>6</cp:revision>
  <dcterms:created xsi:type="dcterms:W3CDTF">2022-06-03T22:19:00Z</dcterms:created>
  <dcterms:modified xsi:type="dcterms:W3CDTF">2022-06-06T06:59:00Z</dcterms:modified>
</cp:coreProperties>
</file>